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01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南阳市2025年</w:t>
      </w:r>
    </w:p>
    <w:p w14:paraId="51B265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水产品药物残留快速检测配套仪器及耗材采购项目的公告</w:t>
      </w:r>
    </w:p>
    <w:p w14:paraId="4C1CF0D1">
      <w:pPr>
        <w:widowControl/>
        <w:spacing w:line="500" w:lineRule="exact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 w14:paraId="24B285C2">
      <w:pPr>
        <w:widowControl/>
        <w:shd w:val="clear" w:color="auto" w:fill="FFFFFF"/>
        <w:spacing w:line="500" w:lineRule="exact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各潜在供应商：</w:t>
      </w:r>
    </w:p>
    <w:p w14:paraId="532ED13D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根据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《中华人民共和国政府采购法》等有关规定，现对南阳市2025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年水产品药物残留快速检测配套仪器及耗材采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</w:rPr>
        <w:t>购项目公告如下，欢迎各试剂耗材生产经销单位积极参与。</w:t>
      </w:r>
    </w:p>
    <w:p w14:paraId="54F87248">
      <w:pPr>
        <w:widowControl/>
        <w:shd w:val="clear" w:color="auto" w:fill="FFFFFF"/>
        <w:spacing w:line="500" w:lineRule="exact"/>
        <w:ind w:firstLine="648"/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  <w:t>一、项目简介</w:t>
      </w:r>
    </w:p>
    <w:p w14:paraId="116AFF4D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:shd w:val="clear" w:color="auto" w:fill="FFFFFF"/>
        </w:rPr>
        <w:t>（一）项目名称：南阳市2025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</w:rPr>
        <w:t>年水产品药物残留快速检测配套仪器及耗材采购项目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:shd w:val="clear" w:color="auto" w:fill="FFFFFF"/>
        </w:rPr>
        <w:t>。</w:t>
      </w:r>
    </w:p>
    <w:p w14:paraId="73ACDB1D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:shd w:val="clear" w:color="auto" w:fill="FFFFFF"/>
        </w:rPr>
        <w:t>（二）资金来源：渔业油价调整对渔业补助资金。</w:t>
      </w:r>
    </w:p>
    <w:p w14:paraId="617E522A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:shd w:val="clear" w:color="auto" w:fill="FFFFFF"/>
        </w:rPr>
        <w:t>（三）项目控制价：人民币玖万陆仟伍佰元（¥96500.00）。</w:t>
      </w:r>
    </w:p>
    <w:p w14:paraId="62DA8755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:shd w:val="clear" w:color="auto" w:fill="FFFFFF"/>
        </w:rPr>
        <w:t>（四）货物需求：</w:t>
      </w:r>
    </w:p>
    <w:tbl>
      <w:tblPr>
        <w:tblStyle w:val="6"/>
        <w:tblW w:w="101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690"/>
        <w:gridCol w:w="3119"/>
        <w:gridCol w:w="2835"/>
        <w:gridCol w:w="850"/>
        <w:gridCol w:w="851"/>
        <w:gridCol w:w="866"/>
      </w:tblGrid>
      <w:tr w14:paraId="09A32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498F9A">
            <w:pPr>
              <w:widowControl/>
              <w:spacing w:line="50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序   号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535F27B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713975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ED84C9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E8488A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883C65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说明</w:t>
            </w:r>
          </w:p>
        </w:tc>
      </w:tr>
      <w:tr w14:paraId="6A23C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 w14:paraId="6CBDCA5D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一、</w:t>
            </w:r>
          </w:p>
          <w:p w14:paraId="76BD26F8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</w:rPr>
              <w:t>水产类药物残留快检实验室必备仪器和耗材</w:t>
            </w:r>
            <w:bookmarkEnd w:id="0"/>
            <w:bookmarkEnd w:id="1"/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C8EF0A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24D35EA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电子天平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9B6661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用于检验用试剂、样品的精确称量，精度0.01g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F05B90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4075974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76151C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2CA0D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right w:val="nil"/>
            </w:tcBorders>
          </w:tcPr>
          <w:p w14:paraId="238DD137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C1D970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57ACBA4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均质器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8C712A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畜禽水产制样用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62CDF0D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0ADB4E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7E0E6E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67F3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right w:val="nil"/>
            </w:tcBorders>
          </w:tcPr>
          <w:p w14:paraId="476447AF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A2CB5D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3F5A1C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2A57EB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用于畜禽水产品等组织、环境污染检验过程中污染物的提取分离。转速≥4000r/min，含转子6×50mL和10×15mL两种规格。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09869B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ACABDBD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85E5EB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1982F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right w:val="nil"/>
            </w:tcBorders>
          </w:tcPr>
          <w:p w14:paraId="50F5A1C0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4D62E8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D2535E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水浴锅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C8FDF6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双孔，控温：室温-100℃，控温精度：±1.0℃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52B43C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2A4A77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86E381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0806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right w:val="nil"/>
            </w:tcBorders>
          </w:tcPr>
          <w:p w14:paraId="05F6DE5E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2F7B17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BE8790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空气吹干仪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BFFF10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孔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585DD7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96A56A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3CF921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D710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right w:val="nil"/>
            </w:tcBorders>
          </w:tcPr>
          <w:p w14:paraId="08B6F38D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462C99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5C4F26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漩涡混合器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1B748FD">
            <w:pPr>
              <w:widowControl/>
              <w:snapToGrid w:val="0"/>
              <w:spacing w:line="500" w:lineRule="exact"/>
              <w:jc w:val="left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检验过程中样品的混匀。仪器具有结构简单、操作方便、体积小、耗电省、速度快、混合彻底、混合效率高等特点。它能将附在管壁上的试液全部混合。对于不同的容器如试管、烧瓶、烧杯、分液漏斗均可使用，可手持一个或多个容器在工作台面上同时混合。转速可调，最大转速≥2500rpm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39AA3C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779D7AA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EF4901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20B9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716F577A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66F1E8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0BF1B7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水产检测工具耗材包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41CE38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移液枪200μL,1000μL,5mL每套各一只，配套枪头各一袋（≥200个）、离心管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剪刀、切菜板、刮鳞器等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D775A1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17B8EF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4960EE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07344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  <w:jc w:val="center"/>
        </w:trPr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656F7B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  <w:szCs w:val="24"/>
              </w:rPr>
              <w:t>二、</w:t>
            </w:r>
            <w:bookmarkStart w:id="2" w:name="OLE_LINK4"/>
            <w:bookmarkStart w:id="3" w:name="OLE_LINK3"/>
            <w:bookmarkStart w:id="4" w:name="OLE_LINK7"/>
            <w:bookmarkStart w:id="5" w:name="OLE_LINK8"/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  <w:szCs w:val="24"/>
              </w:rPr>
              <w:t>一体化便携式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  <w:t>水产品药残现场快速检</w:t>
            </w:r>
            <w:bookmarkEnd w:id="2"/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  <w:t>测设备</w:t>
            </w:r>
            <w:bookmarkEnd w:id="3"/>
            <w:bookmarkEnd w:id="4"/>
            <w:bookmarkEnd w:id="5"/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F09999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00430F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水产现场快速检测</w:t>
            </w:r>
          </w:p>
          <w:p w14:paraId="07B9ACC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工具包</w:t>
            </w:r>
          </w:p>
          <w:p w14:paraId="7DB93CD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6AB9E4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设备为一体化设计，包含均质、震荡、金属浴、离心、浓缩等功能，工具包含耗材，可实施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水产品药残现场快速检测。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1CACC5A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台（套）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4977C8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641792F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27FA5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4D2B3BD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4"/>
                <w:szCs w:val="24"/>
              </w:rPr>
              <w:t>三、药残配套试剂清单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C24881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89C4EF5">
            <w:pPr>
              <w:pStyle w:val="5"/>
              <w:spacing w:line="500" w:lineRule="exact"/>
              <w:jc w:val="both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ascii="仿宋" w:hAnsi="仿宋" w:eastAsia="仿宋"/>
                <w:color w:val="000000" w:themeColor="text1"/>
              </w:rPr>
              <w:t>恩诺沙星胶体金法检测卡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A6F787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份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92718E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DB321C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6E70582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F87C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bottom w:val="single" w:color="auto" w:sz="4" w:space="0"/>
              <w:right w:val="nil"/>
            </w:tcBorders>
          </w:tcPr>
          <w:p w14:paraId="264ED70A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7F0323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6E072DA">
            <w:pPr>
              <w:pStyle w:val="5"/>
              <w:spacing w:line="500" w:lineRule="exact"/>
              <w:jc w:val="both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ascii="仿宋" w:hAnsi="仿宋" w:eastAsia="仿宋"/>
                <w:color w:val="000000" w:themeColor="text1"/>
              </w:rPr>
              <w:t>地西泮胶体金法检测卡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91BEE7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份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BBF8B0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C0922A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B7C73C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2F3EF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bottom w:val="single" w:color="auto" w:sz="4" w:space="0"/>
              <w:right w:val="nil"/>
            </w:tcBorders>
          </w:tcPr>
          <w:p w14:paraId="6429CF52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A91B3E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CF59B4A">
            <w:pPr>
              <w:pStyle w:val="5"/>
              <w:spacing w:line="500" w:lineRule="exact"/>
              <w:jc w:val="both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ascii="仿宋" w:hAnsi="仿宋" w:eastAsia="仿宋"/>
                <w:color w:val="000000" w:themeColor="text1"/>
              </w:rPr>
              <w:t>氯霉素胶体金法检测卡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1E75293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份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07A884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2894C1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F5959B6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C389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3" w:type="dxa"/>
            <w:vMerge w:val="continue"/>
            <w:tcBorders>
              <w:left w:val="single" w:color="000000" w:sz="6" w:space="0"/>
              <w:bottom w:val="single" w:color="auto" w:sz="4" w:space="0"/>
              <w:right w:val="nil"/>
            </w:tcBorders>
          </w:tcPr>
          <w:p w14:paraId="3338A21D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AB85C0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903499A">
            <w:pPr>
              <w:pStyle w:val="5"/>
              <w:spacing w:line="500" w:lineRule="exact"/>
              <w:jc w:val="both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ascii="仿宋" w:hAnsi="仿宋" w:eastAsia="仿宋"/>
                <w:color w:val="000000" w:themeColor="text1"/>
              </w:rPr>
              <w:t>孔雀石绿胶体金法检测卡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464CD6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份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A9233F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4B05F1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174D62A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D0CD56F">
      <w:pPr>
        <w:widowControl/>
        <w:shd w:val="clear" w:color="auto" w:fill="FFFFFF"/>
        <w:spacing w:line="500" w:lineRule="exact"/>
        <w:rPr>
          <w:rFonts w:ascii="仿宋" w:hAnsi="仿宋" w:eastAsia="仿宋" w:cs="宋体"/>
          <w:color w:val="424242"/>
          <w:kern w:val="0"/>
          <w:sz w:val="24"/>
          <w:szCs w:val="24"/>
        </w:rPr>
      </w:pPr>
    </w:p>
    <w:p w14:paraId="164F0FCE">
      <w:pPr>
        <w:widowControl/>
        <w:shd w:val="clear" w:color="auto" w:fill="FFFFFF"/>
        <w:spacing w:line="500" w:lineRule="exact"/>
        <w:ind w:firstLine="648"/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  <w:t>二、供应商资格要求</w:t>
      </w:r>
    </w:p>
    <w:p w14:paraId="7421C370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（一）具备</w:t>
      </w:r>
      <w:bookmarkStart w:id="6" w:name="OLE_LINK2"/>
      <w:bookmarkStart w:id="7" w:name="OLE_LINK1"/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《中华人民共和国政府采购法》第二十二条</w:t>
      </w:r>
      <w:bookmarkEnd w:id="6"/>
      <w:bookmarkEnd w:id="7"/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规定的条件；</w:t>
      </w:r>
    </w:p>
    <w:p w14:paraId="1F0C96EA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（二）具备独立法人资格；</w:t>
      </w:r>
    </w:p>
    <w:p w14:paraId="641FA227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（三）具有履行合同所必需的设备和专业技术能力；</w:t>
      </w:r>
    </w:p>
    <w:p w14:paraId="61E5F81C">
      <w:pPr>
        <w:spacing w:line="500" w:lineRule="exact"/>
        <w:ind w:firstLine="960" w:firstLineChars="300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  <w:t>（四）在农业农村部公布的2025年开展水产品药物残留快速检测产品筛选验证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符合要求的产品、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  <w:t>生产企业名单之内。</w:t>
      </w:r>
    </w:p>
    <w:p w14:paraId="44D407A0">
      <w:pPr>
        <w:widowControl/>
        <w:shd w:val="clear" w:color="auto" w:fill="FFFFFF"/>
        <w:spacing w:line="500" w:lineRule="exact"/>
        <w:ind w:firstLine="648"/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  <w:t>三、询价文件的编制及要求</w:t>
      </w:r>
    </w:p>
    <w:p w14:paraId="234F90BE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（一）报价单（需写明名称、品牌、型号、规格和技术参数、单价、数量等）；</w:t>
      </w:r>
    </w:p>
    <w:p w14:paraId="3DE1920E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（二）快检室设备操作和试剂使用培训计划；</w:t>
      </w:r>
    </w:p>
    <w:p w14:paraId="4B4744B4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（三）售后服务方案及服务承诺；</w:t>
      </w:r>
    </w:p>
    <w:p w14:paraId="01BDA89C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（四）资质证明材料；</w:t>
      </w:r>
    </w:p>
    <w:p w14:paraId="1C8F3E75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（五）知识产权证明材料；</w:t>
      </w:r>
    </w:p>
    <w:p w14:paraId="46CB4DBF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（六）产品认证证明材料；</w:t>
      </w:r>
    </w:p>
    <w:p w14:paraId="566C4729">
      <w:pPr>
        <w:widowControl/>
        <w:shd w:val="clear" w:color="auto" w:fill="FFFFFF"/>
        <w:spacing w:line="5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（七）工作业绩证明材料。</w:t>
      </w:r>
    </w:p>
    <w:p w14:paraId="208A8437">
      <w:pPr>
        <w:widowControl/>
        <w:shd w:val="clear" w:color="auto" w:fill="FFFFFF"/>
        <w:spacing w:line="500" w:lineRule="exact"/>
        <w:ind w:firstLine="648"/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  <w:t>四、评价办法</w:t>
      </w:r>
    </w:p>
    <w:p w14:paraId="3A0AC13E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通过综合评分法，得分最高的确定为候选供应商。</w:t>
      </w:r>
    </w:p>
    <w:p w14:paraId="615F3746">
      <w:pPr>
        <w:widowControl/>
        <w:shd w:val="clear" w:color="auto" w:fill="FFFFFF"/>
        <w:spacing w:line="500" w:lineRule="exact"/>
        <w:ind w:firstLine="648"/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  <w:t>五、供货和付款方式</w:t>
      </w:r>
    </w:p>
    <w:p w14:paraId="67B6FF8E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（一）成交方式：采购单位按照“综合评分法”确定成交供应商，并签订供货合同。</w:t>
      </w:r>
    </w:p>
    <w:p w14:paraId="18297D7E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（二）供货期限：自合同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签订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之日起，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 xml:space="preserve"> 7个日历天内供货安装调试完成并验收合格。</w:t>
      </w:r>
    </w:p>
    <w:p w14:paraId="154EA150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（三）付款方式：货到安装调试完成并经验收合格后，采购单位以转账方式支付合同价款（以实际供货量为准），不计利息。</w:t>
      </w:r>
    </w:p>
    <w:p w14:paraId="256E7CF4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（四）售后保障：提供免费培训，培训内容包括：一年按需次免费培训检测卡的操作方法、技术与发展趋势、中标产品的具体操作以及应用中的注意事项等。</w:t>
      </w:r>
    </w:p>
    <w:p w14:paraId="0C079B7F">
      <w:pPr>
        <w:widowControl/>
        <w:shd w:val="clear" w:color="auto" w:fill="FFFFFF"/>
        <w:spacing w:line="500" w:lineRule="exact"/>
        <w:ind w:firstLine="648"/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</w:rPr>
        <w:t>六、询价文件递交及联系方式</w:t>
      </w:r>
      <w:r>
        <w:rPr>
          <w:rFonts w:hint="eastAsia" w:ascii="CESI黑体-GB2312" w:hAnsi="CESI黑体-GB2312" w:eastAsia="CESI黑体-GB2312" w:cs="CESI黑体-GB2312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00116199">
      <w:pPr>
        <w:widowControl/>
        <w:shd w:val="clear" w:color="auto" w:fill="FFFFFF"/>
        <w:spacing w:line="500" w:lineRule="exact"/>
        <w:ind w:firstLine="648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（一）报名时间：自本公告发布之日起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个工作日</w:t>
      </w:r>
    </w:p>
    <w:p w14:paraId="149A492B">
      <w:pPr>
        <w:widowControl/>
        <w:shd w:val="clear" w:color="auto" w:fill="FFFFFF"/>
        <w:spacing w:line="500" w:lineRule="exact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  <w:t>2025年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  <w:t>-2025年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日）。</w:t>
      </w:r>
    </w:p>
    <w:p w14:paraId="6960999B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（二）报名方式：以书面函件方式报名，可直接递送或邮递。</w:t>
      </w:r>
    </w:p>
    <w:p w14:paraId="71FD0A93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  <w:t>地址：南阳市便民服务中心北区1号楼，南阳市农业农村局6楼649房间，（南阳市范蠡东路1666号）。</w:t>
      </w:r>
    </w:p>
    <w:p w14:paraId="66E8D206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  <w:lang w:eastAsia="zh-CN"/>
        </w:rPr>
        <w:t>王伟</w:t>
      </w:r>
    </w:p>
    <w:p w14:paraId="7B5A949E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bookmarkStart w:id="8" w:name="_GoBack"/>
      <w:bookmarkEnd w:id="8"/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  <w:shd w:val="clear" w:color="auto" w:fill="FFFFFF"/>
        </w:rPr>
        <w:t>联系电话：0377-63397956</w:t>
      </w:r>
    </w:p>
    <w:p w14:paraId="43A85527">
      <w:pPr>
        <w:widowControl/>
        <w:shd w:val="clear" w:color="auto" w:fill="FFFFFF"/>
        <w:spacing w:line="500" w:lineRule="exact"/>
        <w:ind w:firstLine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  <w:t>报送要求：询价文件必须密封包装，并于密封处加盖单位公章，封面写明采购项目名称、供应方单位全称、联系人及联系电话等，材料一式两份。</w:t>
      </w:r>
    </w:p>
    <w:p w14:paraId="36CC1B8D">
      <w:pPr>
        <w:widowControl/>
        <w:spacing w:line="500" w:lineRule="exact"/>
        <w:ind w:left="1598" w:hanging="965"/>
        <w:rPr>
          <w:rFonts w:hint="eastAsia" w:ascii="CESI仿宋-GB2312" w:hAnsi="CESI仿宋-GB2312" w:eastAsia="CESI仿宋-GB2312" w:cs="CESI仿宋-GB2312"/>
          <w:b w:val="0"/>
          <w:bCs w:val="0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</w:rPr>
        <w:t>附件：1.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2025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</w:rPr>
        <w:t>年水产品药物残留快速检测配套仪器及耗材采购项目报价表</w:t>
      </w:r>
    </w:p>
    <w:p w14:paraId="765611F8">
      <w:pPr>
        <w:widowControl/>
        <w:spacing w:line="500" w:lineRule="exact"/>
        <w:ind w:left="1598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2.2025年水产品药物残留快速检测配套仪器及耗材采购项目采购评分表</w:t>
      </w:r>
    </w:p>
    <w:p w14:paraId="5E560A7E">
      <w:pPr>
        <w:widowControl/>
        <w:shd w:val="clear" w:color="auto" w:fill="FFFFFF"/>
        <w:spacing w:line="500" w:lineRule="exact"/>
        <w:ind w:left="634"/>
        <w:jc w:val="left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</w:p>
    <w:p w14:paraId="17E9B10A">
      <w:pPr>
        <w:widowControl/>
        <w:shd w:val="clear" w:color="auto" w:fill="FFFFFF"/>
        <w:spacing w:line="600" w:lineRule="exact"/>
        <w:ind w:firstLine="634"/>
        <w:rPr>
          <w:rFonts w:hint="eastAsia" w:ascii="CESI仿宋-GB2312" w:hAnsi="CESI仿宋-GB2312" w:eastAsia="CESI仿宋-GB2312" w:cs="CESI仿宋-GB2312"/>
          <w:color w:val="424242"/>
          <w:kern w:val="0"/>
          <w:sz w:val="32"/>
          <w:szCs w:val="32"/>
        </w:rPr>
      </w:pPr>
    </w:p>
    <w:p w14:paraId="01BAF745">
      <w:pPr>
        <w:widowControl/>
        <w:spacing w:line="600" w:lineRule="exact"/>
        <w:ind w:right="1280" w:firstLine="3840" w:firstLineChars="1200"/>
        <w:jc w:val="right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2025年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日</w:t>
      </w:r>
    </w:p>
    <w:p w14:paraId="6133ABE7">
      <w:pPr>
        <w:adjustRightInd w:val="0"/>
        <w:snapToGrid w:val="0"/>
        <w:spacing w:line="570" w:lineRule="exact"/>
        <w:rPr>
          <w:rFonts w:ascii="Times New Roman" w:hAnsi="Times New Roman" w:eastAsia="方正黑体简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kern w:val="0"/>
          <w:sz w:val="32"/>
          <w:szCs w:val="32"/>
        </w:rPr>
        <w:t>附件1</w:t>
      </w:r>
    </w:p>
    <w:p w14:paraId="262AD524">
      <w:pPr>
        <w:adjustRightInd w:val="0"/>
        <w:snapToGrid w:val="0"/>
        <w:spacing w:line="570" w:lineRule="exact"/>
        <w:rPr>
          <w:rFonts w:hint="eastAsia" w:ascii="方正黑体简体" w:hAnsi="方正黑体简体" w:eastAsia="方正黑体简体" w:cs="方正黑体简体"/>
          <w:bCs/>
          <w:color w:val="000000"/>
          <w:kern w:val="0"/>
          <w:sz w:val="32"/>
          <w:szCs w:val="32"/>
        </w:rPr>
      </w:pPr>
    </w:p>
    <w:p w14:paraId="06C4B53C">
      <w:pPr>
        <w:adjustRightInd w:val="0"/>
        <w:snapToGrid w:val="0"/>
        <w:spacing w:after="159" w:afterLines="50"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2025年水产品药物残留快速检测配套仪器及耗材采购项目报价表</w:t>
      </w:r>
    </w:p>
    <w:tbl>
      <w:tblPr>
        <w:tblStyle w:val="6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539"/>
        <w:gridCol w:w="1775"/>
        <w:gridCol w:w="2337"/>
        <w:gridCol w:w="1588"/>
        <w:gridCol w:w="1446"/>
      </w:tblGrid>
      <w:tr w14:paraId="5328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13" w:type="dxa"/>
            <w:noWrap w:val="0"/>
            <w:vAlign w:val="center"/>
          </w:tcPr>
          <w:p w14:paraId="08BD0AFD">
            <w:pPr>
              <w:adjustRightInd w:val="0"/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名称</w:t>
            </w:r>
          </w:p>
        </w:tc>
        <w:tc>
          <w:tcPr>
            <w:tcW w:w="2539" w:type="dxa"/>
            <w:noWrap w:val="0"/>
            <w:vAlign w:val="center"/>
          </w:tcPr>
          <w:p w14:paraId="2632FD25">
            <w:pPr>
              <w:adjustRightInd w:val="0"/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规格和技术参数</w:t>
            </w:r>
          </w:p>
        </w:tc>
        <w:tc>
          <w:tcPr>
            <w:tcW w:w="1775" w:type="dxa"/>
            <w:noWrap w:val="0"/>
            <w:vAlign w:val="center"/>
          </w:tcPr>
          <w:p w14:paraId="22397B75">
            <w:pPr>
              <w:adjustRightInd w:val="0"/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品牌</w:t>
            </w:r>
          </w:p>
        </w:tc>
        <w:tc>
          <w:tcPr>
            <w:tcW w:w="2337" w:type="dxa"/>
            <w:noWrap w:val="0"/>
            <w:vAlign w:val="center"/>
          </w:tcPr>
          <w:p w14:paraId="3FE00CAB">
            <w:pPr>
              <w:adjustRightInd w:val="0"/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型号</w:t>
            </w:r>
          </w:p>
        </w:tc>
        <w:tc>
          <w:tcPr>
            <w:tcW w:w="1588" w:type="dxa"/>
            <w:noWrap w:val="0"/>
            <w:vAlign w:val="center"/>
          </w:tcPr>
          <w:p w14:paraId="2D2BF82E"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数量</w:t>
            </w:r>
          </w:p>
        </w:tc>
        <w:tc>
          <w:tcPr>
            <w:tcW w:w="1446" w:type="dxa"/>
            <w:noWrap w:val="0"/>
            <w:vAlign w:val="center"/>
          </w:tcPr>
          <w:p w14:paraId="00E31F5F">
            <w:pPr>
              <w:adjustRightInd w:val="0"/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单价（元）</w:t>
            </w:r>
          </w:p>
        </w:tc>
      </w:tr>
      <w:tr w14:paraId="1B1A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13" w:type="dxa"/>
            <w:noWrap w:val="0"/>
            <w:vAlign w:val="center"/>
          </w:tcPr>
          <w:p w14:paraId="189BCD82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</w:p>
        </w:tc>
        <w:tc>
          <w:tcPr>
            <w:tcW w:w="2539" w:type="dxa"/>
            <w:noWrap w:val="0"/>
            <w:vAlign w:val="top"/>
          </w:tcPr>
          <w:p w14:paraId="7A4A741F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C262E52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18921185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0A53817F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DD464CB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FE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noWrap w:val="0"/>
            <w:vAlign w:val="center"/>
          </w:tcPr>
          <w:p w14:paraId="0F2BAA4F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</w:t>
            </w:r>
          </w:p>
        </w:tc>
        <w:tc>
          <w:tcPr>
            <w:tcW w:w="2539" w:type="dxa"/>
            <w:noWrap w:val="0"/>
            <w:vAlign w:val="top"/>
          </w:tcPr>
          <w:p w14:paraId="3E9BDFD4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D2E44EA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0F3A5223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F7E1683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824B096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2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noWrap w:val="0"/>
            <w:vAlign w:val="center"/>
          </w:tcPr>
          <w:p w14:paraId="1C7C73B8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</w:t>
            </w:r>
          </w:p>
        </w:tc>
        <w:tc>
          <w:tcPr>
            <w:tcW w:w="2539" w:type="dxa"/>
            <w:noWrap w:val="0"/>
            <w:vAlign w:val="top"/>
          </w:tcPr>
          <w:p w14:paraId="7C9B32A5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5CC4528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205419C6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1AA8AF4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C7D66C7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D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noWrap w:val="0"/>
            <w:vAlign w:val="center"/>
          </w:tcPr>
          <w:p w14:paraId="68627FB9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8"/>
                <w:szCs w:val="28"/>
              </w:rPr>
              <w:t>┅</w:t>
            </w:r>
          </w:p>
        </w:tc>
        <w:tc>
          <w:tcPr>
            <w:tcW w:w="2539" w:type="dxa"/>
            <w:noWrap w:val="0"/>
            <w:vAlign w:val="top"/>
          </w:tcPr>
          <w:p w14:paraId="5FDDEB61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A6F7982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0AC81572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04CFE9CE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0BCF397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9A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3" w:type="dxa"/>
            <w:noWrap w:val="0"/>
            <w:vAlign w:val="center"/>
          </w:tcPr>
          <w:p w14:paraId="21B1761A">
            <w:pPr>
              <w:adjustRightInd w:val="0"/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9685" w:type="dxa"/>
            <w:gridSpan w:val="5"/>
            <w:noWrap w:val="0"/>
            <w:vAlign w:val="top"/>
          </w:tcPr>
          <w:p w14:paraId="654D7090">
            <w:pPr>
              <w:adjustRightInd w:val="0"/>
              <w:snapToGrid w:val="0"/>
              <w:spacing w:line="57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大写：   万   千  佰   拾   元  整（小写：¥          元）</w:t>
            </w:r>
          </w:p>
        </w:tc>
      </w:tr>
    </w:tbl>
    <w:p w14:paraId="3524F031">
      <w:pPr>
        <w:pStyle w:val="13"/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</w:p>
    <w:p w14:paraId="1D43D512">
      <w:pPr>
        <w:pStyle w:val="13"/>
        <w:widowControl/>
        <w:shd w:val="clear" w:color="auto" w:fill="FFFFFF"/>
        <w:spacing w:line="500" w:lineRule="exact"/>
        <w:jc w:val="both"/>
        <w:rPr>
          <w:rFonts w:ascii="微软雅黑" w:hAnsi="微软雅黑" w:cs="宋体"/>
          <w:color w:val="40404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  <w:t>联系人：</w:t>
      </w:r>
    </w:p>
    <w:p w14:paraId="7173D331">
      <w:pPr>
        <w:pStyle w:val="13"/>
        <w:widowControl/>
        <w:shd w:val="clear" w:color="auto" w:fill="FFFFFF"/>
        <w:spacing w:line="500" w:lineRule="exact"/>
        <w:jc w:val="both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  <w:t>联系电话：</w:t>
      </w:r>
    </w:p>
    <w:p w14:paraId="5785E333">
      <w:pPr>
        <w:pStyle w:val="13"/>
        <w:widowControl/>
        <w:shd w:val="clear" w:color="auto" w:fill="FFFFFF"/>
        <w:spacing w:line="500" w:lineRule="exact"/>
        <w:jc w:val="both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  <w:t xml:space="preserve">报价单位：（盖章）      </w:t>
      </w:r>
    </w:p>
    <w:p w14:paraId="50C5C596">
      <w:pPr>
        <w:pStyle w:val="13"/>
        <w:widowControl/>
        <w:shd w:val="clear" w:color="auto" w:fill="FFFFFF"/>
        <w:spacing w:line="500" w:lineRule="exact"/>
        <w:jc w:val="both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  <w:t>日    期：    年   月   日</w:t>
      </w:r>
    </w:p>
    <w:p w14:paraId="5083EC0F">
      <w:pPr>
        <w:pStyle w:val="13"/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</w:p>
    <w:p w14:paraId="21E5AC6C">
      <w:pPr>
        <w:pStyle w:val="13"/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</w:p>
    <w:p w14:paraId="6C94CD9A">
      <w:pPr>
        <w:pStyle w:val="13"/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</w:p>
    <w:p w14:paraId="41C60FA3">
      <w:pPr>
        <w:pStyle w:val="13"/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</w:p>
    <w:p w14:paraId="0DAD36E8">
      <w:pPr>
        <w:pStyle w:val="13"/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</w:rPr>
      </w:pPr>
    </w:p>
    <w:p w14:paraId="4E085CF7">
      <w:pPr>
        <w:adjustRightInd w:val="0"/>
        <w:snapToGrid w:val="0"/>
        <w:spacing w:line="570" w:lineRule="exact"/>
        <w:rPr>
          <w:rFonts w:ascii="Times New Roman" w:hAnsi="Times New Roman" w:eastAsia="方正黑体简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kern w:val="0"/>
          <w:sz w:val="32"/>
          <w:szCs w:val="32"/>
        </w:rPr>
        <w:t>附件2</w:t>
      </w:r>
    </w:p>
    <w:p w14:paraId="7889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after="161" w:afterLines="50" w:line="47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2025年水产品药物残留快速检测配套仪器及耗材采购项目采购评分表</w:t>
      </w:r>
    </w:p>
    <w:tbl>
      <w:tblPr>
        <w:tblStyle w:val="6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64"/>
        <w:gridCol w:w="1713"/>
        <w:gridCol w:w="2396"/>
        <w:gridCol w:w="1901"/>
        <w:gridCol w:w="1810"/>
        <w:gridCol w:w="593"/>
      </w:tblGrid>
      <w:tr w14:paraId="352F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445" w:type="dxa"/>
            <w:gridSpan w:val="2"/>
            <w:noWrap w:val="0"/>
            <w:vAlign w:val="center"/>
          </w:tcPr>
          <w:p w14:paraId="2D261144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评分项目</w:t>
            </w:r>
          </w:p>
        </w:tc>
        <w:tc>
          <w:tcPr>
            <w:tcW w:w="1713" w:type="dxa"/>
            <w:noWrap w:val="0"/>
            <w:vAlign w:val="center"/>
          </w:tcPr>
          <w:p w14:paraId="2FCE3FD7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资质（否决项）</w:t>
            </w:r>
          </w:p>
        </w:tc>
        <w:tc>
          <w:tcPr>
            <w:tcW w:w="2396" w:type="dxa"/>
            <w:noWrap w:val="0"/>
            <w:vAlign w:val="center"/>
          </w:tcPr>
          <w:p w14:paraId="7D67F5D5">
            <w:pPr>
              <w:pStyle w:val="13"/>
              <w:widowControl/>
              <w:spacing w:line="50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报价</w:t>
            </w:r>
          </w:p>
        </w:tc>
        <w:tc>
          <w:tcPr>
            <w:tcW w:w="1901" w:type="dxa"/>
            <w:noWrap w:val="0"/>
            <w:vAlign w:val="center"/>
          </w:tcPr>
          <w:p w14:paraId="7561D862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经验业绩</w:t>
            </w:r>
          </w:p>
        </w:tc>
        <w:tc>
          <w:tcPr>
            <w:tcW w:w="1810" w:type="dxa"/>
            <w:noWrap w:val="0"/>
            <w:vAlign w:val="center"/>
          </w:tcPr>
          <w:p w14:paraId="4CDF5BBF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工作团队配备情况</w:t>
            </w:r>
          </w:p>
        </w:tc>
        <w:tc>
          <w:tcPr>
            <w:tcW w:w="593" w:type="dxa"/>
            <w:noWrap w:val="0"/>
            <w:vAlign w:val="center"/>
          </w:tcPr>
          <w:p w14:paraId="6B118220">
            <w:pPr>
              <w:pStyle w:val="13"/>
              <w:widowControl/>
              <w:spacing w:line="50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总分</w:t>
            </w:r>
          </w:p>
        </w:tc>
      </w:tr>
      <w:tr w14:paraId="168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5" w:type="dxa"/>
            <w:gridSpan w:val="2"/>
            <w:noWrap w:val="0"/>
            <w:vAlign w:val="center"/>
          </w:tcPr>
          <w:p w14:paraId="3184C61C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分值</w:t>
            </w:r>
          </w:p>
        </w:tc>
        <w:tc>
          <w:tcPr>
            <w:tcW w:w="1713" w:type="dxa"/>
            <w:noWrap w:val="0"/>
            <w:vAlign w:val="center"/>
          </w:tcPr>
          <w:p w14:paraId="182A58D5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15</w:t>
            </w:r>
          </w:p>
        </w:tc>
        <w:tc>
          <w:tcPr>
            <w:tcW w:w="2396" w:type="dxa"/>
            <w:noWrap w:val="0"/>
            <w:vAlign w:val="center"/>
          </w:tcPr>
          <w:p w14:paraId="5A6B36BA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20</w:t>
            </w:r>
          </w:p>
        </w:tc>
        <w:tc>
          <w:tcPr>
            <w:tcW w:w="1901" w:type="dxa"/>
            <w:noWrap w:val="0"/>
            <w:vAlign w:val="center"/>
          </w:tcPr>
          <w:p w14:paraId="5FA77F97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40</w:t>
            </w:r>
          </w:p>
        </w:tc>
        <w:tc>
          <w:tcPr>
            <w:tcW w:w="1810" w:type="dxa"/>
            <w:noWrap w:val="0"/>
            <w:vAlign w:val="center"/>
          </w:tcPr>
          <w:p w14:paraId="0A122651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25</w:t>
            </w:r>
          </w:p>
        </w:tc>
        <w:tc>
          <w:tcPr>
            <w:tcW w:w="593" w:type="dxa"/>
            <w:noWrap w:val="0"/>
            <w:vAlign w:val="center"/>
          </w:tcPr>
          <w:p w14:paraId="601455ED">
            <w:pPr>
              <w:pStyle w:val="13"/>
              <w:widowControl/>
              <w:spacing w:line="50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100</w:t>
            </w:r>
          </w:p>
        </w:tc>
      </w:tr>
      <w:tr w14:paraId="57B6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  <w:jc w:val="center"/>
        </w:trPr>
        <w:tc>
          <w:tcPr>
            <w:tcW w:w="1445" w:type="dxa"/>
            <w:gridSpan w:val="2"/>
            <w:noWrap w:val="0"/>
            <w:vAlign w:val="center"/>
          </w:tcPr>
          <w:p w14:paraId="6D5C8AAF">
            <w:pPr>
              <w:pStyle w:val="13"/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评分标准</w:t>
            </w:r>
          </w:p>
        </w:tc>
        <w:tc>
          <w:tcPr>
            <w:tcW w:w="1713" w:type="dxa"/>
            <w:noWrap w:val="0"/>
            <w:vAlign w:val="center"/>
          </w:tcPr>
          <w:p w14:paraId="53731EB9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查看报价单位的简介、资质证书等材料。符合采购方案要求的得15分；资质不符合要求的一票否决。</w:t>
            </w:r>
          </w:p>
        </w:tc>
        <w:tc>
          <w:tcPr>
            <w:tcW w:w="2396" w:type="dxa"/>
            <w:noWrap w:val="0"/>
            <w:vAlign w:val="center"/>
          </w:tcPr>
          <w:p w14:paraId="1EF396AF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比较各单位报价表。在最终有效报价中，以满足采购要求且最低报价者定为评标基准价，其价格分为满分。其他报价单位的价格分统一按下列公式折算递减。</w:t>
            </w:r>
          </w:p>
          <w:p w14:paraId="0F16B541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即：评标基准价=有效最低报价=满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分；其他投标报价得分=(评标基准价÷有效投标报价)×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 。</w:t>
            </w:r>
          </w:p>
        </w:tc>
        <w:tc>
          <w:tcPr>
            <w:tcW w:w="1901" w:type="dxa"/>
            <w:noWrap w:val="0"/>
            <w:vAlign w:val="center"/>
          </w:tcPr>
          <w:p w14:paraId="35041A73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比较报价单位近年来的业绩佐证材料。具有省（或部）CMA和CNAS级资质证书，承接过省市级农业投入品检测业务并取得良好效果的为优秀。</w:t>
            </w:r>
          </w:p>
          <w:p w14:paraId="3895D196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优秀：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31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40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分；</w:t>
            </w:r>
          </w:p>
          <w:p w14:paraId="39AB8462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一般：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16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30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分；</w:t>
            </w:r>
          </w:p>
          <w:p w14:paraId="514DF759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差：1-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15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分。</w:t>
            </w:r>
          </w:p>
        </w:tc>
        <w:tc>
          <w:tcPr>
            <w:tcW w:w="1810" w:type="dxa"/>
            <w:noWrap w:val="0"/>
            <w:vAlign w:val="center"/>
          </w:tcPr>
          <w:p w14:paraId="39239006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比较报价单位的团队的数量、资质、经验、专业水平等情况介绍材料。 团队成员中有专业技术资格、策划的项目获奖或取得较好社会效果的为优。</w:t>
            </w:r>
          </w:p>
          <w:p w14:paraId="2BF1E9C4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优秀：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21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25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分；</w:t>
            </w:r>
          </w:p>
          <w:p w14:paraId="2101B81F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一般：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11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分；</w:t>
            </w:r>
          </w:p>
          <w:p w14:paraId="18669390">
            <w:pPr>
              <w:pStyle w:val="13"/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差：1-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分。</w:t>
            </w:r>
          </w:p>
        </w:tc>
        <w:tc>
          <w:tcPr>
            <w:tcW w:w="593" w:type="dxa"/>
            <w:noWrap w:val="0"/>
            <w:vAlign w:val="center"/>
          </w:tcPr>
          <w:p w14:paraId="3A467DA7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100</w:t>
            </w:r>
          </w:p>
        </w:tc>
      </w:tr>
      <w:tr w14:paraId="207A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 w14:paraId="20E4F580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得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分</w:t>
            </w:r>
          </w:p>
        </w:tc>
        <w:tc>
          <w:tcPr>
            <w:tcW w:w="864" w:type="dxa"/>
            <w:noWrap w:val="0"/>
            <w:vAlign w:val="center"/>
          </w:tcPr>
          <w:p w14:paraId="4ECD9854">
            <w:pPr>
              <w:pStyle w:val="13"/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A:</w:t>
            </w:r>
          </w:p>
        </w:tc>
        <w:tc>
          <w:tcPr>
            <w:tcW w:w="1713" w:type="dxa"/>
            <w:noWrap w:val="0"/>
            <w:vAlign w:val="center"/>
          </w:tcPr>
          <w:p w14:paraId="4058F640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35C4AB5C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7108472C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46ED181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3" w:type="dxa"/>
            <w:noWrap w:val="0"/>
            <w:vAlign w:val="center"/>
          </w:tcPr>
          <w:p w14:paraId="1D02027A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BB4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 w14:paraId="145B69BE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AC64039">
            <w:pPr>
              <w:pStyle w:val="13"/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B:</w:t>
            </w:r>
          </w:p>
        </w:tc>
        <w:tc>
          <w:tcPr>
            <w:tcW w:w="1713" w:type="dxa"/>
            <w:noWrap w:val="0"/>
            <w:vAlign w:val="center"/>
          </w:tcPr>
          <w:p w14:paraId="26EBC89F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27F753DE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526DA5B7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F5748D5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3" w:type="dxa"/>
            <w:noWrap w:val="0"/>
            <w:vAlign w:val="center"/>
          </w:tcPr>
          <w:p w14:paraId="7A04DFAE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DC7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 w14:paraId="4DE98A28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A36C890">
            <w:pPr>
              <w:pStyle w:val="13"/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C:</w:t>
            </w:r>
          </w:p>
        </w:tc>
        <w:tc>
          <w:tcPr>
            <w:tcW w:w="1713" w:type="dxa"/>
            <w:noWrap w:val="0"/>
            <w:vAlign w:val="center"/>
          </w:tcPr>
          <w:p w14:paraId="3645AB62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3434CD11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1A638875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72DE2EE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3" w:type="dxa"/>
            <w:noWrap w:val="0"/>
            <w:vAlign w:val="center"/>
          </w:tcPr>
          <w:p w14:paraId="21CDB734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F7B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 w14:paraId="0D3B4DE8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25675AA">
            <w:pPr>
              <w:pStyle w:val="13"/>
              <w:widowControl/>
              <w:spacing w:line="500" w:lineRule="exact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kern w:val="0"/>
                <w:sz w:val="28"/>
                <w:szCs w:val="28"/>
                <w:shd w:val="clear" w:color="auto" w:fill="FFFFFF"/>
              </w:rPr>
              <w:t>┅</w:t>
            </w:r>
          </w:p>
        </w:tc>
        <w:tc>
          <w:tcPr>
            <w:tcW w:w="1713" w:type="dxa"/>
            <w:noWrap w:val="0"/>
            <w:vAlign w:val="center"/>
          </w:tcPr>
          <w:p w14:paraId="38923178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764B5B21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7098C7E3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05CF15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3" w:type="dxa"/>
            <w:noWrap w:val="0"/>
            <w:vAlign w:val="center"/>
          </w:tcPr>
          <w:p w14:paraId="7BC73718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B92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858" w:type="dxa"/>
            <w:gridSpan w:val="7"/>
            <w:noWrap w:val="0"/>
            <w:vAlign w:val="center"/>
          </w:tcPr>
          <w:p w14:paraId="45A5CD4F">
            <w:pPr>
              <w:pStyle w:val="13"/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A:*****公司、B:*****公司、C:*****公司、</w:t>
            </w:r>
            <w:r>
              <w:rPr>
                <w:rFonts w:hint="eastAsia" w:ascii="国标宋体-GB/T 2312" w:hAnsi="国标宋体-GB/T 2312" w:eastAsia="国标宋体-GB/T 2312" w:cs="国标宋体-GB/T 2312"/>
                <w:color w:val="000000"/>
                <w:kern w:val="0"/>
                <w:sz w:val="28"/>
                <w:szCs w:val="28"/>
                <w:shd w:val="clear" w:color="auto" w:fill="FFFFFF"/>
              </w:rPr>
              <w:t>┅┅</w:t>
            </w:r>
          </w:p>
        </w:tc>
      </w:tr>
      <w:tr w14:paraId="0A7B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9858" w:type="dxa"/>
            <w:gridSpan w:val="7"/>
            <w:noWrap w:val="0"/>
            <w:vAlign w:val="center"/>
          </w:tcPr>
          <w:p w14:paraId="7D6117B2">
            <w:pPr>
              <w:pStyle w:val="13"/>
              <w:widowControl/>
              <w:spacing w:line="50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  <w:shd w:val="clear" w:color="auto" w:fill="FFFFFF"/>
              </w:rPr>
              <w:t>评分人签名：                                                年      月    日</w:t>
            </w:r>
          </w:p>
        </w:tc>
      </w:tr>
    </w:tbl>
    <w:p w14:paraId="1AF2051D">
      <w:pPr>
        <w:pStyle w:val="13"/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4D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font-weight">
    <w:altName w:val="方正楷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简体">
    <w:altName w:val="方正黑体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国标宋体-GB/T 2312">
    <w:altName w:val="方正书宋_GBK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699"/>
    <w:rsid w:val="000313FC"/>
    <w:rsid w:val="00103CA4"/>
    <w:rsid w:val="00132334"/>
    <w:rsid w:val="001648ED"/>
    <w:rsid w:val="001D18EF"/>
    <w:rsid w:val="001D740F"/>
    <w:rsid w:val="0022313C"/>
    <w:rsid w:val="002332EF"/>
    <w:rsid w:val="00271C61"/>
    <w:rsid w:val="002D6B5B"/>
    <w:rsid w:val="00313484"/>
    <w:rsid w:val="00350E97"/>
    <w:rsid w:val="00374B84"/>
    <w:rsid w:val="00394ED7"/>
    <w:rsid w:val="003F091D"/>
    <w:rsid w:val="00464BF7"/>
    <w:rsid w:val="004D79DD"/>
    <w:rsid w:val="004F5583"/>
    <w:rsid w:val="00551EBB"/>
    <w:rsid w:val="005845A9"/>
    <w:rsid w:val="005D3458"/>
    <w:rsid w:val="005F76F5"/>
    <w:rsid w:val="006501A4"/>
    <w:rsid w:val="006F00EC"/>
    <w:rsid w:val="007910DA"/>
    <w:rsid w:val="0079169A"/>
    <w:rsid w:val="007E0A3B"/>
    <w:rsid w:val="00822CE1"/>
    <w:rsid w:val="0082524F"/>
    <w:rsid w:val="008A4D41"/>
    <w:rsid w:val="009218FE"/>
    <w:rsid w:val="00973C02"/>
    <w:rsid w:val="00990E93"/>
    <w:rsid w:val="00997347"/>
    <w:rsid w:val="009C4E8D"/>
    <w:rsid w:val="00A400D6"/>
    <w:rsid w:val="00AD1699"/>
    <w:rsid w:val="00B42DEB"/>
    <w:rsid w:val="00C32F44"/>
    <w:rsid w:val="00C57E99"/>
    <w:rsid w:val="00CC17A3"/>
    <w:rsid w:val="00D20C6F"/>
    <w:rsid w:val="00DC14E1"/>
    <w:rsid w:val="00DE1631"/>
    <w:rsid w:val="00E071BA"/>
    <w:rsid w:val="00F9493F"/>
    <w:rsid w:val="5F697CF9"/>
    <w:rsid w:val="7B7B5313"/>
    <w:rsid w:val="D53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楷体_GB2312font-weight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B25FD1-76A8-449E-86A9-FA18CC6D0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263</Words>
  <Characters>1503</Characters>
  <Lines>12</Lines>
  <Paragraphs>3</Paragraphs>
  <TotalTime>14</TotalTime>
  <ScaleCrop>false</ScaleCrop>
  <LinksUpToDate>false</LinksUpToDate>
  <CharactersWithSpaces>1763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2025-11-21T03:31:00Z</dcterms:created>
  <dc:creator>Administrator</dc:creator>
  <cp:lastModifiedBy>inspur</cp:lastModifiedBy>
  <dcterms:modified xsi:type="dcterms:W3CDTF">2025-12-01T15:08:40Z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F3E14773534CD72AE7F12C69B344FEF4_42</vt:lpwstr>
  </property>
</Properties>
</file>