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060FE">
      <w:pPr>
        <w:pStyle w:val="12"/>
        <w:spacing w:line="1200" w:lineRule="exact"/>
        <w:ind w:firstLine="1920"/>
        <w:jc w:val="center"/>
        <w:rPr>
          <w:rFonts w:ascii="方正小标宋简体" w:eastAsia="方正小标宋简体"/>
          <w:color w:val="auto"/>
          <w:sz w:val="96"/>
          <w:szCs w:val="96"/>
          <w:highlight w:val="none"/>
        </w:rPr>
      </w:pPr>
    </w:p>
    <w:p w14:paraId="17674B9A">
      <w:pPr>
        <w:pStyle w:val="12"/>
        <w:tabs>
          <w:tab w:val="left" w:pos="6600"/>
        </w:tabs>
        <w:spacing w:line="1200" w:lineRule="exact"/>
        <w:ind w:firstLine="0" w:firstLineChars="0"/>
        <w:jc w:val="center"/>
        <w:rPr>
          <w:rFonts w:ascii="方正小标宋简体" w:eastAsia="方正小标宋简体"/>
          <w:b/>
          <w:bCs/>
          <w:color w:val="auto"/>
          <w:spacing w:val="20"/>
          <w:sz w:val="120"/>
          <w:szCs w:val="120"/>
          <w:highlight w:val="none"/>
        </w:rPr>
      </w:pPr>
    </w:p>
    <w:p w14:paraId="61824E91">
      <w:pPr>
        <w:pStyle w:val="12"/>
        <w:keepNext w:val="0"/>
        <w:keepLines w:val="0"/>
        <w:pageBreakBefore w:val="0"/>
        <w:widowControl/>
        <w:kinsoku/>
        <w:wordWrap/>
        <w:overflowPunct/>
        <w:topLinePunct w:val="0"/>
        <w:autoSpaceDE/>
        <w:autoSpaceDN/>
        <w:bidi w:val="0"/>
        <w:adjustRightInd/>
        <w:snapToGrid/>
        <w:spacing w:line="1540" w:lineRule="exact"/>
        <w:ind w:firstLine="0" w:firstLineChars="0"/>
        <w:jc w:val="center"/>
        <w:textAlignment w:val="auto"/>
        <w:rPr>
          <w:rFonts w:ascii="方正小标宋简体" w:eastAsia="方正小标宋简体"/>
          <w:color w:val="auto"/>
          <w:sz w:val="40"/>
          <w:szCs w:val="40"/>
          <w:highlight w:val="none"/>
        </w:rPr>
      </w:pPr>
      <w:r>
        <w:rPr>
          <w:rFonts w:hint="eastAsia" w:ascii="方正小标宋简体" w:eastAsia="方正小标宋简体"/>
          <w:color w:val="auto"/>
          <w:sz w:val="40"/>
          <w:szCs w:val="40"/>
          <w:highlight w:val="none"/>
        </w:rPr>
        <w:t xml:space="preserve">   </w:t>
      </w:r>
    </w:p>
    <w:p w14:paraId="2E7217E6">
      <w:pPr>
        <w:pStyle w:val="12"/>
        <w:keepNext w:val="0"/>
        <w:keepLines w:val="0"/>
        <w:pageBreakBefore w:val="0"/>
        <w:kinsoku/>
        <w:wordWrap/>
        <w:overflowPunct/>
        <w:topLinePunct w:val="0"/>
        <w:autoSpaceDE/>
        <w:autoSpaceDN/>
        <w:bidi w:val="0"/>
        <w:adjustRightInd/>
        <w:snapToGrid/>
        <w:spacing w:line="700" w:lineRule="exact"/>
        <w:ind w:firstLine="0" w:firstLineChars="0"/>
        <w:jc w:val="center"/>
        <w:textAlignment w:val="auto"/>
        <w:rPr>
          <w:rFonts w:ascii="仿宋_GB2312" w:hAnsi="宋体" w:eastAsia="仿宋_GB2312" w:cs="仿宋_GB2312"/>
          <w:color w:val="auto"/>
          <w:kern w:val="21"/>
          <w:sz w:val="32"/>
          <w:szCs w:val="32"/>
          <w:highlight w:val="none"/>
        </w:rPr>
      </w:pPr>
      <w:r>
        <w:rPr>
          <w:rFonts w:hint="eastAsia" w:ascii="仿宋_GB2312" w:hAnsi="宋体" w:eastAsia="仿宋_GB2312" w:cs="仿宋_GB2312"/>
          <w:color w:val="auto"/>
          <w:kern w:val="21"/>
          <w:sz w:val="32"/>
          <w:szCs w:val="32"/>
          <w:highlight w:val="none"/>
        </w:rPr>
        <w:t>宛农文〔202</w:t>
      </w:r>
      <w:r>
        <w:rPr>
          <w:rFonts w:hint="eastAsia" w:ascii="仿宋_GB2312" w:hAnsi="宋体" w:eastAsia="仿宋_GB2312" w:cs="仿宋_GB2312"/>
          <w:color w:val="auto"/>
          <w:kern w:val="21"/>
          <w:sz w:val="32"/>
          <w:szCs w:val="32"/>
          <w:highlight w:val="none"/>
          <w:lang w:val="en-US" w:eastAsia="zh-CN"/>
        </w:rPr>
        <w:t>5</w:t>
      </w:r>
      <w:r>
        <w:rPr>
          <w:rFonts w:hint="eastAsia" w:ascii="仿宋_GB2312" w:hAnsi="宋体" w:eastAsia="仿宋_GB2312" w:cs="仿宋_GB2312"/>
          <w:color w:val="auto"/>
          <w:kern w:val="21"/>
          <w:sz w:val="32"/>
          <w:szCs w:val="32"/>
          <w:highlight w:val="none"/>
        </w:rPr>
        <w:t>〕</w:t>
      </w:r>
      <w:r>
        <w:rPr>
          <w:rFonts w:hint="eastAsia" w:ascii="仿宋_GB2312" w:hAnsi="宋体" w:eastAsia="仿宋_GB2312" w:cs="仿宋_GB2312"/>
          <w:color w:val="auto"/>
          <w:kern w:val="21"/>
          <w:sz w:val="32"/>
          <w:szCs w:val="32"/>
          <w:highlight w:val="none"/>
          <w:lang w:val="en-US" w:eastAsia="zh-CN"/>
        </w:rPr>
        <w:t>9</w:t>
      </w:r>
      <w:bookmarkStart w:id="0" w:name="_GoBack"/>
      <w:bookmarkEnd w:id="0"/>
      <w:r>
        <w:rPr>
          <w:rFonts w:hint="eastAsia" w:ascii="仿宋_GB2312" w:hAnsi="宋体" w:eastAsia="仿宋_GB2312" w:cs="仿宋_GB2312"/>
          <w:color w:val="auto"/>
          <w:kern w:val="21"/>
          <w:sz w:val="32"/>
          <w:szCs w:val="32"/>
          <w:highlight w:val="none"/>
        </w:rPr>
        <w:t>号</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lang w:val="en-US" w:eastAsia="zh-CN"/>
        </w:rPr>
        <w:t xml:space="preserve"> </w:t>
      </w:r>
      <w:r>
        <w:rPr>
          <w:rFonts w:hint="eastAsia" w:ascii="仿宋_GB2312" w:hAnsi="宋体" w:eastAsia="仿宋_GB2312" w:cs="仿宋_GB2312"/>
          <w:color w:val="auto"/>
          <w:kern w:val="21"/>
          <w:sz w:val="32"/>
          <w:szCs w:val="32"/>
          <w:highlight w:val="none"/>
        </w:rPr>
        <w:t>签发人：</w:t>
      </w:r>
      <w:r>
        <w:rPr>
          <w:rFonts w:hint="eastAsia" w:ascii="楷体_GB2312" w:hAnsi="楷体_GB2312" w:eastAsia="楷体_GB2312" w:cs="楷体_GB2312"/>
          <w:color w:val="auto"/>
          <w:kern w:val="21"/>
          <w:sz w:val="32"/>
          <w:szCs w:val="32"/>
          <w:highlight w:val="none"/>
        </w:rPr>
        <w:t>周清玉</w:t>
      </w:r>
    </w:p>
    <w:p w14:paraId="1A144A54">
      <w:pPr>
        <w:keepNext w:val="0"/>
        <w:keepLines w:val="0"/>
        <w:pageBreakBefore w:val="0"/>
        <w:tabs>
          <w:tab w:val="left" w:pos="6400"/>
          <w:tab w:val="left" w:pos="6519"/>
          <w:tab w:val="left" w:pos="6600"/>
          <w:tab w:val="left" w:pos="6800"/>
        </w:tabs>
        <w:kinsoku/>
        <w:wordWrap/>
        <w:overflowPunct/>
        <w:topLinePunct w:val="0"/>
        <w:autoSpaceDE/>
        <w:autoSpaceDN/>
        <w:bidi w:val="0"/>
        <w:adjustRightInd/>
        <w:snapToGrid/>
        <w:spacing w:before="156" w:beforeLines="50" w:line="700" w:lineRule="exact"/>
        <w:ind w:firstLine="0" w:firstLineChars="0"/>
        <w:jc w:val="center"/>
        <w:textAlignment w:val="auto"/>
        <w:rPr>
          <w:rFonts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pacing w:val="9"/>
          <w:sz w:val="32"/>
          <w:szCs w:val="32"/>
          <w:highlight w:val="none"/>
        </w:rPr>
        <w:t xml:space="preserve"> </w:t>
      </w:r>
      <w:r>
        <w:rPr>
          <w:rFonts w:hint="eastAsia" w:ascii="仿宋_GB2312" w:hAnsi="宋体" w:eastAsia="仿宋_GB2312" w:cs="仿宋_GB2312"/>
          <w:color w:val="auto"/>
          <w:spacing w:val="9"/>
          <w:sz w:val="32"/>
          <w:szCs w:val="32"/>
          <w:highlight w:val="none"/>
          <w:lang w:val="en-US" w:eastAsia="zh-CN"/>
        </w:rPr>
        <w:t xml:space="preserve"> </w:t>
      </w:r>
      <w:r>
        <w:rPr>
          <w:rFonts w:hint="eastAsia" w:ascii="仿宋_GB2312" w:hAnsi="宋体" w:eastAsia="仿宋_GB2312" w:cs="仿宋_GB2312"/>
          <w:color w:val="auto"/>
          <w:sz w:val="32"/>
          <w:szCs w:val="32"/>
          <w:highlight w:val="none"/>
        </w:rPr>
        <w:t>办理结果：A</w:t>
      </w:r>
    </w:p>
    <w:p w14:paraId="2C7D122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olor w:val="auto"/>
          <w:w w:val="66"/>
          <w:sz w:val="40"/>
          <w:szCs w:val="40"/>
          <w:highlight w:val="none"/>
        </w:rPr>
      </w:pPr>
    </w:p>
    <w:p w14:paraId="455847D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_GBK" w:hAnsi="方正小标宋_GBK" w:eastAsia="方正小标宋_GBK" w:cs="方正小标宋_GBK"/>
          <w:color w:val="auto"/>
          <w:sz w:val="44"/>
          <w:szCs w:val="44"/>
          <w:highlight w:val="none"/>
        </w:rPr>
      </w:pPr>
    </w:p>
    <w:p w14:paraId="228E68A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对市七届人大四次会议第130号建议的答复</w:t>
      </w:r>
    </w:p>
    <w:p w14:paraId="10FEA73E">
      <w:pPr>
        <w:spacing w:line="560" w:lineRule="exact"/>
        <w:ind w:firstLine="662" w:firstLineChars="200"/>
        <w:rPr>
          <w:rFonts w:ascii="仿宋_GB2312" w:hAnsi="仿宋_GB2312" w:eastAsia="仿宋_GB2312" w:cs="仿宋_GB2312"/>
          <w:sz w:val="32"/>
          <w:szCs w:val="32"/>
        </w:rPr>
      </w:pPr>
    </w:p>
    <w:p w14:paraId="2AC2C5C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王冕、樊骅代表：</w:t>
      </w:r>
    </w:p>
    <w:p w14:paraId="61C1CDB6">
      <w:pPr>
        <w:spacing w:line="56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您</w:t>
      </w:r>
      <w:r>
        <w:rPr>
          <w:rFonts w:hint="eastAsia" w:ascii="仿宋_GB2312" w:hAnsi="仿宋_GB2312" w:eastAsia="仿宋_GB2312" w:cs="仿宋_GB2312"/>
          <w:sz w:val="32"/>
          <w:szCs w:val="32"/>
          <w:lang w:eastAsia="zh-CN"/>
        </w:rPr>
        <w:t>们</w:t>
      </w:r>
      <w:r>
        <w:rPr>
          <w:rFonts w:hint="eastAsia" w:ascii="仿宋_GB2312" w:hAnsi="仿宋_GB2312" w:eastAsia="仿宋_GB2312" w:cs="仿宋_GB2312"/>
          <w:sz w:val="32"/>
          <w:szCs w:val="32"/>
        </w:rPr>
        <w:t>提出的“关于加大政策支持力度扶持南阳粮油深加工的建议”收悉。现答复如下：</w:t>
      </w:r>
    </w:p>
    <w:p w14:paraId="6F00A6EA">
      <w:pPr>
        <w:spacing w:line="560" w:lineRule="exact"/>
        <w:ind w:firstLine="662" w:firstLineChars="200"/>
        <w:rPr>
          <w:rFonts w:ascii="黑体" w:hAnsi="黑体" w:eastAsia="黑体" w:cs="仿宋_GB2312"/>
          <w:sz w:val="32"/>
          <w:szCs w:val="32"/>
        </w:rPr>
      </w:pPr>
      <w:r>
        <w:rPr>
          <w:rFonts w:hint="eastAsia" w:ascii="黑体" w:hAnsi="黑体" w:eastAsia="黑体" w:cs="仿宋_GB2312"/>
          <w:sz w:val="32"/>
          <w:szCs w:val="32"/>
        </w:rPr>
        <w:t>一、关于制定产业规划</w:t>
      </w:r>
    </w:p>
    <w:p w14:paraId="1675F36F">
      <w:pPr>
        <w:spacing w:line="56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阳市委市政府对食品产业发展高度重视，2023年，为推进产业聚链成群，加快融入全省7大先进制造业集群和28个重点产业链的链群，对全市产业集群和重点产业链群进行优化整合，对产业链“三长制”分工调整，绿色食品产业集群，内设绿色食品产业链群、酒饮品产业链群。成立南阳市绿色食品产业链工作推进专班，明确以市领导为产业链链长、市农业农村局为绿色食品产业链秘书长单位，市直有关单位、重点县区、产业联盟共同参与的工作机制，统筹推动绿色食品产业发展各项工作。市粮食和物资储备局为副秘书长单位，负责粮油制品。印发《南阳市重点产业链群培育推进机制》，制定《南阳市绿色食品产业链2024年重点工作实施方案》《南阳市酒饮品产业链2024年工作要点》《南阳市绿色食品产业链2025年创新工作方案》《2025年南阳市酒饮品产业链工作要点》等方案，按照“1+7”工作法要求，围绕产业链上下游协作配套、要素保障、人才支撑、重点企业、重点项目、重点平台、关键共性技术、制约瓶颈等等重大问题，建立市、县两级链长总负责、秘书长、副秘书长单位参与的会商推进机制，借助“万人助万企”活动从为企业解决具体问题到服务产业链升级转变。</w:t>
      </w:r>
    </w:p>
    <w:p w14:paraId="7984B4CC">
      <w:pPr>
        <w:spacing w:line="560" w:lineRule="exact"/>
        <w:ind w:firstLine="662" w:firstLineChars="200"/>
        <w:rPr>
          <w:rFonts w:ascii="黑体" w:hAnsi="黑体" w:eastAsia="黑体" w:cs="仿宋_GB2312"/>
          <w:sz w:val="32"/>
          <w:szCs w:val="32"/>
        </w:rPr>
      </w:pPr>
      <w:r>
        <w:rPr>
          <w:rFonts w:hint="eastAsia" w:ascii="黑体" w:hAnsi="黑体" w:eastAsia="黑体" w:cs="仿宋_GB2312"/>
          <w:sz w:val="32"/>
          <w:szCs w:val="32"/>
        </w:rPr>
        <w:t>二、关于加大财政金融支持力度</w:t>
      </w:r>
    </w:p>
    <w:p w14:paraId="20A7E30E">
      <w:pPr>
        <w:spacing w:line="56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工信局积极推动全市工业和信息化高质量发展。一是按照文件要求，积极组织我市食品工业企业申报省级相关资金。帮助我市牧原、赊店等食品企业多次获得省先进制造业发展专项资金、市财政支持企业创新发展</w:t>
      </w:r>
      <w:r>
        <w:rPr>
          <w:rFonts w:ascii="仿宋_GB2312" w:hAnsi="仿宋_GB2312" w:eastAsia="仿宋_GB2312" w:cs="仿宋_GB2312"/>
          <w:sz w:val="32"/>
          <w:szCs w:val="32"/>
        </w:rPr>
        <w:t>贴息</w:t>
      </w:r>
      <w:r>
        <w:rPr>
          <w:rFonts w:hint="eastAsia" w:ascii="仿宋_GB2312" w:hAnsi="仿宋_GB2312" w:eastAsia="仿宋_GB2312" w:cs="仿宋_GB2312"/>
          <w:sz w:val="32"/>
          <w:szCs w:val="32"/>
        </w:rPr>
        <w:t>资金、各县区工业企业奖励等资金支持。2018年以来，我市连续五年组织重点酒企申报并获得省豫酒发展专项资金和豫酒宣传推广专项资金扶持。二是结合企业实际发展需要，进一步帮助企业搭建政-银-企融资桥梁，围绕产业链建设，积极开展银企对接活动，组织有银企需求的食品企业参加冷链食品和酒饮品产业链专项银企对接、休闲食品和预制菜产业链专项银企对接，为企业发展提供充足的资金支持。</w:t>
      </w:r>
    </w:p>
    <w:p w14:paraId="37C96CDE">
      <w:pPr>
        <w:spacing w:line="560" w:lineRule="exact"/>
        <w:ind w:firstLine="662" w:firstLineChars="200"/>
        <w:rPr>
          <w:rFonts w:ascii="黑体" w:hAnsi="黑体" w:eastAsia="黑体" w:cs="仿宋_GB2312"/>
          <w:sz w:val="32"/>
          <w:szCs w:val="32"/>
        </w:rPr>
      </w:pPr>
      <w:r>
        <w:rPr>
          <w:rFonts w:hint="eastAsia" w:ascii="黑体" w:hAnsi="黑体" w:eastAsia="黑体" w:cs="仿宋_GB2312"/>
          <w:sz w:val="32"/>
          <w:szCs w:val="32"/>
        </w:rPr>
        <w:t>三、关于加强研发能力、推动科技成果转化</w:t>
      </w:r>
    </w:p>
    <w:p w14:paraId="6C0EE114">
      <w:pPr>
        <w:spacing w:line="56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阳市绿色食品产业链2025年创新工作方案》提出：推动产业链与创新链、人才链、资金链深度融合，形成多重综合效应。用好院士工作站、牧原实验室、科技小院等创新平台，引导龙头企业与科研院所、高校开展联合攻关，将科技创新和产业优化升级统筹联动，培育更到专精特新企业。2024年，通过市农业农村局牵线搭桥，仲景食品与北京工商大学孙宝国院士团队签订“香菇调味料关键技术研究与产业化应用”合作协议；在市人社局支持指导下，征轮味业成功获批河南省博士后创新实践基地，吸引更多优秀科技人才向企业集聚。2024年，全市食品加工企业新增省级绿色工厂1家，新增省级智能车间2家，新增专精特新中小企业9家，牧原食品股份被工信厅评为2024年度河南省“数字领航”企业，牧原肉食被评为2024年河南省制造业头雁企业，绿色化、智能化建设取得显著成效。2025年征集我市1家食品企业技术需求情况，组织带领赊店老酒等5家企业参加河南省现代食品产业产学研对接活动，进一步推动我市食品产业创新发展，加快科技成果转化，提升产业技术水平。</w:t>
      </w:r>
    </w:p>
    <w:p w14:paraId="40868321">
      <w:pPr>
        <w:spacing w:line="560" w:lineRule="exact"/>
        <w:ind w:firstLine="662" w:firstLineChars="200"/>
        <w:rPr>
          <w:rFonts w:ascii="黑体" w:hAnsi="黑体" w:eastAsia="黑体" w:cs="仿宋_GB2312"/>
          <w:sz w:val="32"/>
          <w:szCs w:val="32"/>
        </w:rPr>
      </w:pPr>
      <w:r>
        <w:rPr>
          <w:rFonts w:hint="eastAsia" w:ascii="黑体" w:hAnsi="黑体" w:eastAsia="黑体" w:cs="仿宋_GB2312"/>
          <w:sz w:val="32"/>
          <w:szCs w:val="32"/>
        </w:rPr>
        <w:t>四、关于优化产业发展环境</w:t>
      </w:r>
    </w:p>
    <w:p w14:paraId="2DF90FF2">
      <w:pPr>
        <w:spacing w:line="56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阳市绿色食品产业链2025年创新工作方案》提出：深化“放管服”改革，推行“一线式”办公，系统梳理选取重点联系服务企业，明确专人专班对接，及时准确了解企业的困难所在、发展所需，跟踪落实减税降费等各项惠企政策，针对难点堵点开展现场办公，帮助企业解决用工、用地、用能、融资等问题。</w:t>
      </w:r>
    </w:p>
    <w:p w14:paraId="5AA15776">
      <w:pPr>
        <w:spacing w:line="56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我们将集中对您及其他代表的建议进行归纳、汇总，形成促进我市食品工业高质量发展的指导意见，加强与省级工信系统、市政府相关部门、市食品工业协会沟通，由相关专业部门指导加大对相关食品工业企业提供更加优质的人才队伍、标准制修订等服务。</w:t>
      </w:r>
    </w:p>
    <w:p w14:paraId="057E5813">
      <w:pPr>
        <w:spacing w:line="56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衷心感谢您</w:t>
      </w:r>
      <w:r>
        <w:rPr>
          <w:rFonts w:hint="eastAsia" w:ascii="仿宋_GB2312" w:hAnsi="仿宋_GB2312" w:eastAsia="仿宋_GB2312" w:cs="仿宋_GB2312"/>
          <w:sz w:val="32"/>
          <w:szCs w:val="32"/>
          <w:lang w:eastAsia="zh-CN"/>
        </w:rPr>
        <w:t>们</w:t>
      </w:r>
      <w:r>
        <w:rPr>
          <w:rFonts w:hint="eastAsia" w:ascii="仿宋_GB2312" w:hAnsi="仿宋_GB2312" w:eastAsia="仿宋_GB2312" w:cs="仿宋_GB2312"/>
          <w:sz w:val="32"/>
          <w:szCs w:val="32"/>
        </w:rPr>
        <w:t>的宝贵建议，欢迎今后继续关注和支持我市“三农”发展！</w:t>
      </w:r>
    </w:p>
    <w:p w14:paraId="3C88268B">
      <w:pPr>
        <w:spacing w:line="600" w:lineRule="exact"/>
        <w:ind w:firstLine="662" w:firstLineChars="200"/>
        <w:jc w:val="left"/>
        <w:rPr>
          <w:rFonts w:hint="eastAsia" w:ascii="仿宋_GB2312" w:hAnsi="仿宋_GB2312" w:eastAsia="仿宋_GB2312" w:cs="仿宋_GB2312"/>
          <w:color w:val="auto"/>
          <w:kern w:val="0"/>
          <w:sz w:val="32"/>
          <w:szCs w:val="32"/>
          <w:highlight w:val="none"/>
        </w:rPr>
      </w:pPr>
    </w:p>
    <w:p w14:paraId="68163309">
      <w:pPr>
        <w:pStyle w:val="9"/>
        <w:rPr>
          <w:rFonts w:hint="eastAsia"/>
        </w:rPr>
      </w:pPr>
    </w:p>
    <w:p w14:paraId="784F5490">
      <w:pPr>
        <w:wordWrap w:val="0"/>
        <w:spacing w:line="600" w:lineRule="exact"/>
        <w:jc w:val="righ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2025年</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月3</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val="en-US" w:eastAsia="zh-CN"/>
        </w:rPr>
        <w:t xml:space="preserve">        </w:t>
      </w:r>
    </w:p>
    <w:p w14:paraId="3D3DCAC5">
      <w:pPr>
        <w:spacing w:line="600" w:lineRule="exact"/>
        <w:ind w:firstLine="662" w:firstLineChars="200"/>
        <w:jc w:val="left"/>
        <w:rPr>
          <w:rFonts w:hint="eastAsia" w:ascii="仿宋_GB2312" w:hAnsi="仿宋_GB2312" w:eastAsia="仿宋_GB2312" w:cs="仿宋_GB2312"/>
          <w:color w:val="auto"/>
          <w:kern w:val="0"/>
          <w:sz w:val="32"/>
          <w:szCs w:val="32"/>
          <w:highlight w:val="none"/>
        </w:rPr>
      </w:pPr>
    </w:p>
    <w:p w14:paraId="4AC8298E">
      <w:pPr>
        <w:spacing w:line="600" w:lineRule="exact"/>
        <w:ind w:firstLine="662" w:firstLineChars="200"/>
        <w:jc w:val="left"/>
        <w:rPr>
          <w:rFonts w:hint="eastAsia" w:ascii="仿宋_GB2312" w:hAnsi="仿宋_GB2312" w:eastAsia="仿宋_GB2312" w:cs="仿宋_GB2312"/>
          <w:color w:val="auto"/>
          <w:kern w:val="0"/>
          <w:sz w:val="32"/>
          <w:szCs w:val="32"/>
          <w:highlight w:val="none"/>
        </w:rPr>
      </w:pPr>
    </w:p>
    <w:p w14:paraId="31F6EA3C">
      <w:pPr>
        <w:spacing w:line="600" w:lineRule="exact"/>
        <w:ind w:firstLine="640"/>
        <w:rPr>
          <w:rFonts w:ascii="仿宋_GB2312" w:hAnsi="仿宋_GB2312" w:eastAsia="仿宋_GB2312" w:cs="仿宋_GB2312"/>
          <w:color w:val="auto"/>
          <w:kern w:val="21"/>
          <w:sz w:val="32"/>
          <w:highlight w:val="none"/>
        </w:rPr>
      </w:pPr>
      <w:r>
        <w:rPr>
          <w:rFonts w:hint="eastAsia" w:ascii="仿宋_GB2312" w:hAnsi="仿宋_GB2312" w:eastAsia="仿宋_GB2312" w:cs="仿宋_GB2312"/>
          <w:color w:val="auto"/>
          <w:kern w:val="21"/>
          <w:sz w:val="32"/>
          <w:highlight w:val="none"/>
        </w:rPr>
        <w:t>联系单位及电话：南阳市农业农村局    633979</w:t>
      </w:r>
      <w:r>
        <w:rPr>
          <w:rFonts w:hint="eastAsia" w:ascii="仿宋_GB2312" w:hAnsi="仿宋_GB2312" w:eastAsia="仿宋_GB2312" w:cs="仿宋_GB2312"/>
          <w:color w:val="auto"/>
          <w:kern w:val="21"/>
          <w:sz w:val="32"/>
          <w:highlight w:val="none"/>
          <w:lang w:val="en-US" w:eastAsia="zh-CN"/>
        </w:rPr>
        <w:t>6</w:t>
      </w:r>
      <w:r>
        <w:rPr>
          <w:rFonts w:hint="eastAsia" w:ascii="仿宋_GB2312" w:hAnsi="仿宋_GB2312" w:eastAsia="仿宋_GB2312" w:cs="仿宋_GB2312"/>
          <w:color w:val="auto"/>
          <w:kern w:val="21"/>
          <w:sz w:val="32"/>
          <w:highlight w:val="none"/>
        </w:rPr>
        <w:t>6</w:t>
      </w:r>
    </w:p>
    <w:p w14:paraId="28DE1EC0">
      <w:pPr>
        <w:pStyle w:val="9"/>
      </w:pPr>
    </w:p>
    <w:p w14:paraId="43406CBD">
      <w:pPr>
        <w:pStyle w:val="9"/>
      </w:pPr>
    </w:p>
    <w:p w14:paraId="24F50254">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2A5773F3">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18846E3A">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5E85FDB7">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3FB67FCB">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5A58F657">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23BFB1E4">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2B01B82F">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6B59C710">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492BBA2B">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7CF57080">
      <w:pPr>
        <w:pStyle w:val="9"/>
        <w:keepNext w:val="0"/>
        <w:keepLines w:val="0"/>
        <w:pageBreakBefore w:val="0"/>
        <w:widowControl w:val="0"/>
        <w:kinsoku/>
        <w:wordWrap/>
        <w:overflowPunct/>
        <w:topLinePunct w:val="0"/>
        <w:autoSpaceDE w:val="0"/>
        <w:autoSpaceDN w:val="0"/>
        <w:bidi w:val="0"/>
        <w:adjustRightInd w:val="0"/>
        <w:snapToGrid/>
        <w:spacing w:line="100" w:lineRule="exact"/>
        <w:textAlignment w:val="auto"/>
      </w:pPr>
    </w:p>
    <w:p w14:paraId="3C384D89">
      <w:pPr>
        <w:widowControl w:val="0"/>
        <w:wordWrap/>
        <w:adjustRightInd/>
        <w:snapToGrid/>
        <w:spacing w:before="0" w:after="0" w:line="600" w:lineRule="exact"/>
        <w:ind w:left="0" w:leftChars="0" w:right="0" w:firstLine="0" w:firstLineChars="0"/>
        <w:jc w:val="both"/>
        <w:textAlignment w:val="auto"/>
        <w:outlineLvl w:val="9"/>
        <w:rPr>
          <w:rFonts w:ascii="黑体" w:hAnsi="黑体" w:eastAsia="黑体" w:cs="黑体"/>
          <w:sz w:val="32"/>
          <w:szCs w:val="32"/>
        </w:rPr>
      </w:pPr>
      <w:r>
        <w:rPr>
          <w:rFonts w:ascii="Calibri" w:hAnsi="Calibri" w:eastAsia="宋体" w:cs="黑体"/>
          <w:snapToGrid w:val="0"/>
          <w:color w:val="auto"/>
          <w:spacing w:val="-23"/>
          <w:kern w:val="2"/>
          <w:sz w:val="21"/>
          <w:szCs w:val="2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6350</wp:posOffset>
                </wp:positionV>
                <wp:extent cx="5649595" cy="29210"/>
                <wp:effectExtent l="0" t="6350" r="8255" b="21590"/>
                <wp:wrapNone/>
                <wp:docPr id="2" name="直接连接符 2"/>
                <wp:cNvGraphicFramePr/>
                <a:graphic xmlns:a="http://schemas.openxmlformats.org/drawingml/2006/main">
                  <a:graphicData uri="http://schemas.microsoft.com/office/word/2010/wordprocessingShape">
                    <wps:wsp>
                      <wps:cNvCnPr/>
                      <wps:spPr>
                        <a:xfrm>
                          <a:off x="0" y="0"/>
                          <a:ext cx="5649595" cy="2921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0.5pt;height:2.3pt;width:444.85pt;z-index:251660288;mso-width-relative:page;mso-height-relative:page;" filled="f" stroked="t" coordsize="21600,21600" o:gfxdata="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tCGS3VAAAABgEAAA8AAAAAAAAAAQAgAAAAIgAAAGRycy9kb3ducmV2&#10;LnhtbFBLAQIUABQAAAAIAIdO4kCIy2ue/wEAAPcDAAAOAAAAAAAAAAEAIAAAACQBAABkcnMvZTJv&#10;RG9jLnhtbFBLBQYAAAAABgAGAFkBAACVBQAAAAA=&#10;">
                <v:fill on="f" focussize="0,0"/>
                <v:stroke weight="1pt" color="#000000" joinstyle="round"/>
                <v:imagedata o:title=""/>
                <o:lock v:ext="edit" aspectratio="f"/>
              </v:line>
            </w:pict>
          </mc:Fallback>
        </mc:AlternateContent>
      </w:r>
      <w:r>
        <w:rPr>
          <w:rFonts w:ascii="Calibri" w:hAnsi="Calibri" w:eastAsia="宋体" w:cs="黑体"/>
          <w:snapToGrid w:val="0"/>
          <w:color w:val="auto"/>
          <w:spacing w:val="-23"/>
          <w:kern w:val="2"/>
          <w:sz w:val="21"/>
          <w:szCs w:val="2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401955</wp:posOffset>
                </wp:positionV>
                <wp:extent cx="5649595" cy="29210"/>
                <wp:effectExtent l="0" t="6350" r="8255" b="21590"/>
                <wp:wrapNone/>
                <wp:docPr id="3" name="直接连接符 3"/>
                <wp:cNvGraphicFramePr/>
                <a:graphic xmlns:a="http://schemas.openxmlformats.org/drawingml/2006/main">
                  <a:graphicData uri="http://schemas.microsoft.com/office/word/2010/wordprocessingShape">
                    <wps:wsp>
                      <wps:cNvCnPr/>
                      <wps:spPr>
                        <a:xfrm>
                          <a:off x="0" y="0"/>
                          <a:ext cx="5649595" cy="2921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31.65pt;height:2.3pt;width:444.85pt;z-index:251661312;mso-width-relative:page;mso-height-relative:page;" filled="f" stroked="t" coordsize="21600,21600" o:gfxdata="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KnlzZAAAACAEAAA8AAAAAAAAAAQAgAAAAIgAAAGRycy9k&#10;b3ducmV2LnhtbFBLAQIUABQAAAAIAIdO4kD7dDFwAQIAAPcDAAAOAAAAAAAAAAEAIAAAACgBAABk&#10;cnMvZTJvRG9jLnhtbFBLBQYAAAAABgAGAFkBAACb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 xml:space="preserve">南阳市农业农村局办公室  </w:t>
      </w:r>
      <w:r>
        <w:rPr>
          <w:rFonts w:hint="eastAsia" w:ascii="仿宋_GB2312" w:hAnsi="仿宋_GB2312" w:eastAsia="仿宋_GB2312" w:cs="仿宋_GB2312"/>
          <w:color w:val="auto"/>
          <w:spacing w:val="0"/>
          <w:kern w:val="21"/>
          <w:sz w:val="32"/>
          <w:szCs w:val="32"/>
          <w:lang w:val="en-US" w:eastAsia="zh-CN"/>
        </w:rPr>
        <w:t xml:space="preserve"> </w:t>
      </w:r>
      <w:r>
        <w:rPr>
          <w:rFonts w:hint="eastAsia" w:ascii="仿宋_GB2312" w:hAnsi="仿宋_GB2312" w:cs="仿宋_GB2312"/>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 xml:space="preserve"> 20</w:t>
      </w:r>
      <w:r>
        <w:rPr>
          <w:rFonts w:hint="eastAsia" w:ascii="仿宋_GB2312" w:hAnsi="仿宋_GB2312" w:eastAsia="仿宋_GB2312" w:cs="仿宋_GB2312"/>
          <w:color w:val="auto"/>
          <w:spacing w:val="0"/>
          <w:kern w:val="21"/>
          <w:sz w:val="32"/>
          <w:szCs w:val="32"/>
          <w:lang w:val="en-US" w:eastAsia="zh-CN"/>
        </w:rPr>
        <w:t>25</w:t>
      </w:r>
      <w:r>
        <w:rPr>
          <w:rFonts w:hint="eastAsia" w:ascii="仿宋_GB2312" w:hAnsi="仿宋_GB2312" w:eastAsia="仿宋_GB2312" w:cs="仿宋_GB2312"/>
          <w:color w:val="auto"/>
          <w:spacing w:val="0"/>
          <w:kern w:val="21"/>
          <w:sz w:val="32"/>
          <w:szCs w:val="32"/>
        </w:rPr>
        <w:t>年</w:t>
      </w:r>
      <w:r>
        <w:rPr>
          <w:rFonts w:hint="eastAsia" w:ascii="仿宋_GB2312" w:hAnsi="仿宋_GB2312" w:eastAsia="仿宋_GB2312" w:cs="仿宋_GB2312"/>
          <w:color w:val="auto"/>
          <w:spacing w:val="0"/>
          <w:kern w:val="21"/>
          <w:sz w:val="32"/>
          <w:szCs w:val="32"/>
          <w:lang w:val="en-US" w:eastAsia="zh-CN"/>
        </w:rPr>
        <w:t>6</w:t>
      </w:r>
      <w:r>
        <w:rPr>
          <w:rFonts w:hint="eastAsia" w:ascii="仿宋_GB2312" w:hAnsi="仿宋_GB2312" w:eastAsia="仿宋_GB2312" w:cs="仿宋_GB2312"/>
          <w:color w:val="auto"/>
          <w:spacing w:val="0"/>
          <w:kern w:val="21"/>
          <w:sz w:val="32"/>
          <w:szCs w:val="32"/>
        </w:rPr>
        <w:t>月</w:t>
      </w:r>
      <w:r>
        <w:rPr>
          <w:rFonts w:hint="eastAsia" w:ascii="仿宋_GB2312" w:hAnsi="仿宋_GB2312" w:eastAsia="仿宋_GB2312" w:cs="仿宋_GB2312"/>
          <w:color w:val="auto"/>
          <w:spacing w:val="0"/>
          <w:kern w:val="21"/>
          <w:sz w:val="32"/>
          <w:szCs w:val="32"/>
          <w:lang w:val="en-US" w:eastAsia="zh-CN"/>
        </w:rPr>
        <w:t>30</w:t>
      </w:r>
      <w:r>
        <w:rPr>
          <w:rFonts w:hint="eastAsia" w:ascii="仿宋_GB2312" w:hAnsi="仿宋_GB2312" w:eastAsia="仿宋_GB2312" w:cs="仿宋_GB2312"/>
          <w:color w:val="auto"/>
          <w:spacing w:val="0"/>
          <w:kern w:val="21"/>
          <w:sz w:val="32"/>
          <w:szCs w:val="32"/>
        </w:rPr>
        <w:t>日印发</w:t>
      </w:r>
    </w:p>
    <w:sectPr>
      <w:headerReference r:id="rId3" w:type="default"/>
      <w:footerReference r:id="rId4" w:type="default"/>
      <w:pgSz w:w="11850" w:h="16783"/>
      <w:pgMar w:top="1928" w:right="1531" w:bottom="1531" w:left="1531" w:header="851" w:footer="992" w:gutter="0"/>
      <w:pgNumType w:fmt="decimal"/>
      <w:cols w:space="720" w:num="1"/>
      <w:docGrid w:type="linesAndChars" w:linePitch="532" w:charSpace="23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BEB6">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47FC1">
                          <w:pPr>
                            <w:snapToGrid w:val="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VhbcEBAACM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Ps/q&#10;dAErSnoMlJb6D9DnzMmP5Mykex1d/hIdRnHS9njRVvWJyfxouVguSwpJip0vhFM8PQ8R00cFjmWj&#10;5pGGN2gqDveYxtRzSq7m4c5YS35RWf+PgzCzp8i9jz1mK/Xbfmp8C82R+HQ095p7WnPO7CdPsuYV&#10;ORvxbGwnI9fAcLtPVHjoJ6OOUFMxGtLAaFqovAXP70PW00+0/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ToVhbcEBAACMAwAADgAAAAAAAAABACAAAAAeAQAAZHJzL2Uyb0RvYy54bWxQSwUG&#10;AAAAAAYABgBZAQAAUQUAAAAA&#10;">
              <v:fill on="f" focussize="0,0"/>
              <v:stroke on="f"/>
              <v:imagedata o:title=""/>
              <o:lock v:ext="edit" aspectratio="f"/>
              <v:textbox inset="0mm,0mm,0mm,0mm" style="mso-fit-shape-to-text:t;">
                <w:txbxContent>
                  <w:p w14:paraId="0F047FC1">
                    <w:pPr>
                      <w:snapToGrid w:val="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2249">
    <w:pPr>
      <w:pStyle w:val="4"/>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1"/>
  <w:drawingGridVerticalSpacing w:val="26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ZTJhNzE3ODZmOWFkMzNhMjAwMjJlMzllMzFkZTEifQ=="/>
  </w:docVars>
  <w:rsids>
    <w:rsidRoot w:val="006035C3"/>
    <w:rsid w:val="00125F21"/>
    <w:rsid w:val="00172E7F"/>
    <w:rsid w:val="001A7277"/>
    <w:rsid w:val="00367EA0"/>
    <w:rsid w:val="00591503"/>
    <w:rsid w:val="006035C3"/>
    <w:rsid w:val="0065240E"/>
    <w:rsid w:val="00775349"/>
    <w:rsid w:val="008C0687"/>
    <w:rsid w:val="008D2F18"/>
    <w:rsid w:val="00904A84"/>
    <w:rsid w:val="00A47697"/>
    <w:rsid w:val="00D61BAD"/>
    <w:rsid w:val="00E104A0"/>
    <w:rsid w:val="01505BBF"/>
    <w:rsid w:val="01D134FA"/>
    <w:rsid w:val="02271A8F"/>
    <w:rsid w:val="04494535"/>
    <w:rsid w:val="0834033F"/>
    <w:rsid w:val="088272FC"/>
    <w:rsid w:val="0C3C3C66"/>
    <w:rsid w:val="136F66CF"/>
    <w:rsid w:val="18B623EC"/>
    <w:rsid w:val="1EB61656"/>
    <w:rsid w:val="1FB43DE7"/>
    <w:rsid w:val="21275B22"/>
    <w:rsid w:val="24FB7DC2"/>
    <w:rsid w:val="25551BC9"/>
    <w:rsid w:val="28A5612C"/>
    <w:rsid w:val="344277BC"/>
    <w:rsid w:val="36415851"/>
    <w:rsid w:val="3BC1190E"/>
    <w:rsid w:val="3D581DFE"/>
    <w:rsid w:val="3D673DEF"/>
    <w:rsid w:val="3E9266DB"/>
    <w:rsid w:val="3E952BDE"/>
    <w:rsid w:val="4905004E"/>
    <w:rsid w:val="49C84E7F"/>
    <w:rsid w:val="4CE54D31"/>
    <w:rsid w:val="4F0A4F22"/>
    <w:rsid w:val="4F521A3B"/>
    <w:rsid w:val="504F78C3"/>
    <w:rsid w:val="51515EC5"/>
    <w:rsid w:val="53B603DC"/>
    <w:rsid w:val="58555460"/>
    <w:rsid w:val="589715D5"/>
    <w:rsid w:val="5BF402FC"/>
    <w:rsid w:val="5EF83299"/>
    <w:rsid w:val="5F0B6879"/>
    <w:rsid w:val="60DB227B"/>
    <w:rsid w:val="63D43D6F"/>
    <w:rsid w:val="667E5B82"/>
    <w:rsid w:val="705F504D"/>
    <w:rsid w:val="78961451"/>
    <w:rsid w:val="7A4F7C5B"/>
    <w:rsid w:val="7B7D328F"/>
    <w:rsid w:val="7CA37C99"/>
    <w:rsid w:val="7CFA52C2"/>
    <w:rsid w:val="7E96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ind w:firstLine="200" w:firstLineChars="200"/>
    </w:pPr>
    <w:rPr>
      <w:rFonts w:eastAsia="仿宋"/>
      <w:sz w:val="32"/>
      <w:szCs w:val="21"/>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basedOn w:val="7"/>
    <w:autoRedefine/>
    <w:qFormat/>
    <w:uiPriority w:val="0"/>
    <w:rPr>
      <w:color w:val="0000FF"/>
      <w:u w:val="single"/>
    </w:rPr>
  </w:style>
  <w:style w:type="paragraph" w:customStyle="1" w:styleId="9">
    <w:name w:val="Default"/>
    <w:basedOn w:val="1"/>
    <w:qFormat/>
    <w:uiPriority w:val="0"/>
    <w:pPr>
      <w:autoSpaceDE w:val="0"/>
      <w:autoSpaceDN w:val="0"/>
      <w:adjustRightInd w:val="0"/>
      <w:jc w:val="left"/>
    </w:pPr>
    <w:rPr>
      <w:rFonts w:ascii="仿宋_GB2312" w:hAnsi="Times New Roman" w:eastAsia="仿宋_GB2312"/>
      <w:color w:val="000000"/>
      <w:sz w:val="24"/>
    </w:rPr>
  </w:style>
  <w:style w:type="character" w:customStyle="1" w:styleId="10">
    <w:name w:val="页脚 Char"/>
    <w:basedOn w:val="7"/>
    <w:link w:val="3"/>
    <w:autoRedefine/>
    <w:semiHidden/>
    <w:qFormat/>
    <w:uiPriority w:val="0"/>
    <w:rPr>
      <w:rFonts w:ascii="Calibri" w:hAnsi="Calibri"/>
      <w:kern w:val="2"/>
      <w:sz w:val="18"/>
      <w:szCs w:val="18"/>
    </w:rPr>
  </w:style>
  <w:style w:type="character" w:customStyle="1" w:styleId="11">
    <w:name w:val="页眉 Char"/>
    <w:basedOn w:val="7"/>
    <w:link w:val="4"/>
    <w:autoRedefine/>
    <w:semiHidden/>
    <w:qFormat/>
    <w:uiPriority w:val="0"/>
    <w:rPr>
      <w:rFonts w:ascii="Calibri" w:hAnsi="Calibri"/>
      <w:kern w:val="2"/>
      <w:sz w:val="18"/>
      <w:szCs w:val="18"/>
    </w:rPr>
  </w:style>
  <w:style w:type="paragraph" w:customStyle="1" w:styleId="12">
    <w:name w:val="p0"/>
    <w:basedOn w:val="1"/>
    <w:autoRedefine/>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1646</Words>
  <Characters>1708</Characters>
  <Lines>12</Lines>
  <Paragraphs>3</Paragraphs>
  <TotalTime>0</TotalTime>
  <ScaleCrop>false</ScaleCrop>
  <LinksUpToDate>false</LinksUpToDate>
  <CharactersWithSpaces>1791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2020-08-08T11:37:00Z</dcterms:created>
  <dc:creator>Administrator</dc:creator>
  <cp:lastModifiedBy>WPS_1640244669</cp:lastModifiedBy>
  <cp:lastPrinted>2024-04-17T08:56:00Z</cp:lastPrinted>
  <dcterms:modified xsi:type="dcterms:W3CDTF">2025-07-29T09:43:56Z</dcterms:modified>
  <dc:title>羽易</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A0D47082FE1842A6B26AC5A9435A3E36</vt:lpwstr>
  </property>
  <property fmtid="{D5CDD505-2E9C-101B-9397-08002B2CF9AE}" pid="4" name="KSOTemplateDocerSaveRecord">
    <vt:lpwstr>eyJoZGlkIjoiZTVkZTY0Yjc4MWRhZTdhNDY4YzhmZGZiMWI4OGI2MzciLCJ1c2VySWQiOiIxMzA1MjU5ODYyIn0=</vt:lpwstr>
  </property>
</Properties>
</file>