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E3" w:rsidRDefault="00533DAA">
      <w:pPr>
        <w:pStyle w:val="20"/>
        <w:ind w:leftChars="0" w:left="0" w:firstLineChars="0" w:firstLine="0"/>
        <w:jc w:val="center"/>
        <w:rPr>
          <w:rFonts w:eastAsia="黑体"/>
          <w:sz w:val="32"/>
          <w:szCs w:val="22"/>
        </w:rPr>
      </w:pPr>
      <w:bookmarkStart w:id="0" w:name="_Toc31490"/>
      <w:r>
        <w:rPr>
          <w:rFonts w:eastAsia="黑体"/>
          <w:sz w:val="32"/>
          <w:szCs w:val="22"/>
        </w:rPr>
        <w:t>2025</w:t>
      </w:r>
      <w:r>
        <w:rPr>
          <w:rFonts w:eastAsia="黑体"/>
          <w:sz w:val="32"/>
          <w:szCs w:val="22"/>
        </w:rPr>
        <w:t>年河南肉羊产业集群续建项目资金使用分配表</w:t>
      </w:r>
      <w:bookmarkEnd w:id="0"/>
      <w:r w:rsidR="007D72E7" w:rsidRPr="007D72E7">
        <w:rPr>
          <w:rFonts w:eastAsia="黑体" w:hint="eastAsia"/>
          <w:sz w:val="32"/>
          <w:szCs w:val="22"/>
        </w:rPr>
        <w:t>（南阳参与实施部分）</w:t>
      </w: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597"/>
        <w:gridCol w:w="2295"/>
        <w:gridCol w:w="2932"/>
        <w:gridCol w:w="2775"/>
        <w:gridCol w:w="1126"/>
        <w:gridCol w:w="899"/>
        <w:gridCol w:w="847"/>
        <w:gridCol w:w="1181"/>
      </w:tblGrid>
      <w:tr w:rsidR="007D72E7" w:rsidTr="00F8235E">
        <w:trPr>
          <w:trHeight w:val="670"/>
          <w:tblHeader/>
          <w:jc w:val="center"/>
        </w:trPr>
        <w:tc>
          <w:tcPr>
            <w:tcW w:w="307" w:type="pct"/>
            <w:vMerge w:val="restart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 w:hint="eastAsia"/>
                <w:b/>
                <w:kern w:val="0"/>
                <w:lang w:bidi="ar"/>
              </w:rPr>
              <w:t>所属县区</w:t>
            </w:r>
          </w:p>
        </w:tc>
        <w:tc>
          <w:tcPr>
            <w:tcW w:w="549" w:type="pct"/>
            <w:vMerge w:val="restart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 w:hint="eastAsia"/>
                <w:b/>
                <w:kern w:val="0"/>
              </w:rPr>
              <w:t>建设主体名称</w:t>
            </w:r>
          </w:p>
        </w:tc>
        <w:tc>
          <w:tcPr>
            <w:tcW w:w="789" w:type="pct"/>
            <w:vMerge w:val="restart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 w:hint="eastAsia"/>
                <w:b/>
                <w:kern w:val="0"/>
                <w:lang w:bidi="ar"/>
              </w:rPr>
              <w:t>项目名称</w:t>
            </w:r>
          </w:p>
        </w:tc>
        <w:tc>
          <w:tcPr>
            <w:tcW w:w="1962" w:type="pct"/>
            <w:gridSpan w:val="2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/>
                <w:b/>
                <w:kern w:val="0"/>
                <w:lang w:bidi="ar"/>
              </w:rPr>
              <w:t>建设内容</w:t>
            </w:r>
          </w:p>
        </w:tc>
        <w:tc>
          <w:tcPr>
            <w:tcW w:w="1393" w:type="pct"/>
            <w:gridSpan w:val="4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  <w:highlight w:val="yellow"/>
                <w:lang w:bidi="ar"/>
              </w:rPr>
            </w:pPr>
            <w:r>
              <w:rPr>
                <w:rFonts w:eastAsia="仿宋_GB2312" w:cs="Times New Roman"/>
                <w:b/>
                <w:kern w:val="0"/>
                <w:lang w:bidi="ar"/>
              </w:rPr>
              <w:t>投资总额（万元）</w:t>
            </w:r>
          </w:p>
        </w:tc>
      </w:tr>
      <w:tr w:rsidR="007D72E7" w:rsidTr="00F8235E">
        <w:trPr>
          <w:trHeight w:val="700"/>
          <w:tblHeader/>
          <w:jc w:val="center"/>
        </w:trPr>
        <w:tc>
          <w:tcPr>
            <w:tcW w:w="307" w:type="pct"/>
            <w:vMerge/>
            <w:vAlign w:val="center"/>
          </w:tcPr>
          <w:p w:rsidR="007D72E7" w:rsidRDefault="007D72E7">
            <w:pPr>
              <w:jc w:val="center"/>
              <w:rPr>
                <w:rFonts w:eastAsia="仿宋_GB2312" w:cs="Times New Roman"/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</w:p>
        </w:tc>
        <w:tc>
          <w:tcPr>
            <w:tcW w:w="789" w:type="pct"/>
            <w:vMerge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</w:p>
        </w:tc>
        <w:tc>
          <w:tcPr>
            <w:tcW w:w="1008" w:type="pct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/>
                <w:b/>
                <w:kern w:val="0"/>
                <w:lang w:bidi="ar"/>
              </w:rPr>
              <w:t>中央财政资金用于</w:t>
            </w:r>
          </w:p>
        </w:tc>
        <w:tc>
          <w:tcPr>
            <w:tcW w:w="954" w:type="pct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/>
                <w:b/>
                <w:kern w:val="0"/>
                <w:lang w:bidi="ar"/>
              </w:rPr>
              <w:t>地方整合及自筹资金用于</w:t>
            </w:r>
          </w:p>
        </w:tc>
        <w:tc>
          <w:tcPr>
            <w:tcW w:w="387" w:type="pct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/>
                <w:b/>
                <w:kern w:val="0"/>
                <w:lang w:bidi="ar"/>
              </w:rPr>
              <w:t>合计</w:t>
            </w:r>
          </w:p>
        </w:tc>
        <w:tc>
          <w:tcPr>
            <w:tcW w:w="309" w:type="pct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/>
                <w:b/>
                <w:kern w:val="0"/>
                <w:lang w:bidi="ar"/>
              </w:rPr>
              <w:t>中央财政资金</w:t>
            </w:r>
          </w:p>
        </w:tc>
        <w:tc>
          <w:tcPr>
            <w:tcW w:w="291" w:type="pct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/>
                <w:b/>
                <w:kern w:val="0"/>
                <w:lang w:bidi="ar"/>
              </w:rPr>
              <w:t>地方整合资金</w:t>
            </w:r>
          </w:p>
        </w:tc>
        <w:tc>
          <w:tcPr>
            <w:tcW w:w="406" w:type="pct"/>
            <w:vAlign w:val="center"/>
          </w:tcPr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/>
                <w:b/>
                <w:kern w:val="0"/>
                <w:lang w:bidi="ar"/>
              </w:rPr>
              <w:t>自筹</w:t>
            </w:r>
          </w:p>
          <w:p w:rsidR="007D72E7" w:rsidRDefault="007D72E7">
            <w:pPr>
              <w:widowControl/>
              <w:jc w:val="center"/>
              <w:rPr>
                <w:rFonts w:eastAsia="仿宋_GB2312" w:cs="Times New Roman"/>
                <w:b/>
                <w:kern w:val="0"/>
              </w:rPr>
            </w:pPr>
            <w:r>
              <w:rPr>
                <w:rFonts w:eastAsia="仿宋_GB2312" w:cs="Times New Roman"/>
                <w:b/>
                <w:kern w:val="0"/>
                <w:lang w:bidi="ar"/>
              </w:rPr>
              <w:t>资金</w:t>
            </w:r>
          </w:p>
        </w:tc>
      </w:tr>
      <w:tr w:rsidR="007D72E7" w:rsidTr="00F8235E">
        <w:trPr>
          <w:trHeight w:val="600"/>
          <w:jc w:val="center"/>
        </w:trPr>
        <w:tc>
          <w:tcPr>
            <w:tcW w:w="307" w:type="pct"/>
            <w:vAlign w:val="center"/>
          </w:tcPr>
          <w:p w:rsidR="007D72E7" w:rsidRDefault="007D72E7">
            <w:pPr>
              <w:jc w:val="center"/>
              <w:rPr>
                <w:rFonts w:eastAsia="仿宋_GB2312" w:cs="Times New Roman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cs="Times New Roman"/>
                <w:bCs/>
                <w:kern w:val="0"/>
                <w:sz w:val="20"/>
                <w:szCs w:val="20"/>
                <w:lang w:bidi="ar"/>
              </w:rPr>
              <w:t>方城县</w:t>
            </w:r>
          </w:p>
        </w:tc>
        <w:tc>
          <w:tcPr>
            <w:tcW w:w="549" w:type="pct"/>
            <w:vAlign w:val="center"/>
          </w:tcPr>
          <w:p w:rsidR="007D72E7" w:rsidRDefault="007D72E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方城县柔然牲畜养殖专业合作社</w:t>
            </w:r>
          </w:p>
        </w:tc>
        <w:tc>
          <w:tcPr>
            <w:tcW w:w="789" w:type="pct"/>
            <w:vAlign w:val="center"/>
          </w:tcPr>
          <w:p w:rsidR="007D72E7" w:rsidRDefault="007D72E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方城县柔然牲畜养殖专业合作社肉羊生产能力提升项目</w:t>
            </w:r>
          </w:p>
        </w:tc>
        <w:tc>
          <w:tcPr>
            <w:tcW w:w="1008" w:type="pct"/>
            <w:vAlign w:val="center"/>
          </w:tcPr>
          <w:p w:rsidR="007D72E7" w:rsidRDefault="007D72E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用于购买羊床复合漏粪板</w:t>
            </w:r>
            <w:r>
              <w:rPr>
                <w:rFonts w:eastAsia="仿宋_GB2312" w:cs="Times New Roman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清粪输送带</w:t>
            </w:r>
          </w:p>
        </w:tc>
        <w:tc>
          <w:tcPr>
            <w:tcW w:w="954" w:type="pct"/>
            <w:vAlign w:val="center"/>
          </w:tcPr>
          <w:p w:rsidR="007D72E7" w:rsidRDefault="007D72E7">
            <w:pPr>
              <w:pStyle w:val="a7"/>
              <w:snapToGrid w:val="0"/>
              <w:ind w:firstLineChars="0" w:firstLine="0"/>
              <w:jc w:val="center"/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升级改造四层钢构羊舍等</w:t>
            </w:r>
          </w:p>
        </w:tc>
        <w:tc>
          <w:tcPr>
            <w:tcW w:w="387" w:type="pct"/>
            <w:vAlign w:val="center"/>
          </w:tcPr>
          <w:p w:rsidR="007D72E7" w:rsidRDefault="007D72E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309" w:type="pct"/>
            <w:vAlign w:val="center"/>
          </w:tcPr>
          <w:p w:rsidR="007D72E7" w:rsidRDefault="007D72E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291" w:type="pct"/>
            <w:vAlign w:val="center"/>
          </w:tcPr>
          <w:p w:rsidR="007D72E7" w:rsidRDefault="007D72E7">
            <w:pPr>
              <w:jc w:val="center"/>
              <w:rPr>
                <w:rFonts w:eastAsia="仿宋_GB2312" w:cs="Times New Roman"/>
                <w:bCs/>
                <w:sz w:val="20"/>
                <w:szCs w:val="20"/>
              </w:rPr>
            </w:pPr>
            <w:r>
              <w:rPr>
                <w:rFonts w:eastAsia="仿宋_GB2312" w:cs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406" w:type="pct"/>
            <w:vAlign w:val="center"/>
          </w:tcPr>
          <w:p w:rsidR="007D72E7" w:rsidRDefault="007D72E7"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</w:tbl>
    <w:p w:rsidR="00860DE3" w:rsidRDefault="00860DE3">
      <w:pPr>
        <w:widowControl/>
        <w:ind w:firstLineChars="200" w:firstLine="420"/>
      </w:pPr>
      <w:bookmarkStart w:id="1" w:name="_GoBack"/>
      <w:bookmarkEnd w:id="1"/>
    </w:p>
    <w:sectPr w:rsidR="00860DE3">
      <w:pgSz w:w="16838" w:h="11906" w:orient="landscape"/>
      <w:pgMar w:top="1633" w:right="1440" w:bottom="1633" w:left="1440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3E" w:rsidRDefault="0008553E">
      <w:r>
        <w:separator/>
      </w:r>
    </w:p>
  </w:endnote>
  <w:endnote w:type="continuationSeparator" w:id="0">
    <w:p w:rsidR="0008553E" w:rsidRDefault="0008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3E" w:rsidRDefault="0008553E">
      <w:r>
        <w:separator/>
      </w:r>
    </w:p>
  </w:footnote>
  <w:footnote w:type="continuationSeparator" w:id="0">
    <w:p w:rsidR="0008553E" w:rsidRDefault="0008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12653"/>
    <w:rsid w:val="0008553E"/>
    <w:rsid w:val="00533DAA"/>
    <w:rsid w:val="007D72E7"/>
    <w:rsid w:val="007F2FDA"/>
    <w:rsid w:val="00860DE3"/>
    <w:rsid w:val="00B13AF3"/>
    <w:rsid w:val="00F8235E"/>
    <w:rsid w:val="05812B41"/>
    <w:rsid w:val="07C66F31"/>
    <w:rsid w:val="09512653"/>
    <w:rsid w:val="0DFA5B87"/>
    <w:rsid w:val="12D93FBD"/>
    <w:rsid w:val="13F37300"/>
    <w:rsid w:val="18F7519C"/>
    <w:rsid w:val="1AF51BB0"/>
    <w:rsid w:val="1F6F0182"/>
    <w:rsid w:val="209854B7"/>
    <w:rsid w:val="23621DAC"/>
    <w:rsid w:val="25585215"/>
    <w:rsid w:val="277A5916"/>
    <w:rsid w:val="287C56BE"/>
    <w:rsid w:val="28805AA7"/>
    <w:rsid w:val="29E308B0"/>
    <w:rsid w:val="2AE65071"/>
    <w:rsid w:val="2C267E1B"/>
    <w:rsid w:val="2DB11966"/>
    <w:rsid w:val="2F3C1703"/>
    <w:rsid w:val="311566B0"/>
    <w:rsid w:val="322841C1"/>
    <w:rsid w:val="3260395B"/>
    <w:rsid w:val="331210F9"/>
    <w:rsid w:val="3338475E"/>
    <w:rsid w:val="37265173"/>
    <w:rsid w:val="38190834"/>
    <w:rsid w:val="40F764C7"/>
    <w:rsid w:val="42890CAC"/>
    <w:rsid w:val="42AE658F"/>
    <w:rsid w:val="464F7B16"/>
    <w:rsid w:val="47CF50B4"/>
    <w:rsid w:val="48BB76E5"/>
    <w:rsid w:val="492B03C7"/>
    <w:rsid w:val="494D47E1"/>
    <w:rsid w:val="4B8E319D"/>
    <w:rsid w:val="4C650094"/>
    <w:rsid w:val="510E0CFA"/>
    <w:rsid w:val="51F55A16"/>
    <w:rsid w:val="521B2082"/>
    <w:rsid w:val="529E7E5B"/>
    <w:rsid w:val="554B3684"/>
    <w:rsid w:val="55FF50B5"/>
    <w:rsid w:val="59E940B2"/>
    <w:rsid w:val="5C735EB5"/>
    <w:rsid w:val="61646714"/>
    <w:rsid w:val="64DD0CB7"/>
    <w:rsid w:val="668D59B6"/>
    <w:rsid w:val="6AA81420"/>
    <w:rsid w:val="6E0254DC"/>
    <w:rsid w:val="701E02C5"/>
    <w:rsid w:val="702A6D7B"/>
    <w:rsid w:val="70FC0717"/>
    <w:rsid w:val="71E27C2C"/>
    <w:rsid w:val="72275320"/>
    <w:rsid w:val="73092C77"/>
    <w:rsid w:val="73DC65DE"/>
    <w:rsid w:val="76BB697E"/>
    <w:rsid w:val="799F4335"/>
    <w:rsid w:val="79F53F55"/>
    <w:rsid w:val="7C233DCB"/>
    <w:rsid w:val="7F8D69DE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8E33EB-DE41-41E9-B636-FAD12817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paragraph" w:styleId="1">
    <w:name w:val="heading 1"/>
    <w:basedOn w:val="a"/>
    <w:next w:val="2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3"/>
    <w:qFormat/>
    <w:pPr>
      <w:spacing w:before="260" w:after="260" w:line="413" w:lineRule="auto"/>
      <w:outlineLvl w:val="1"/>
    </w:pPr>
    <w:rPr>
      <w:rFonts w:ascii="Arial" w:eastAsia="黑体" w:hAnsi="Arial"/>
      <w:b w:val="0"/>
      <w:sz w:val="32"/>
    </w:rPr>
  </w:style>
  <w:style w:type="paragraph" w:styleId="3">
    <w:name w:val="heading 3"/>
    <w:basedOn w:val="2"/>
    <w:next w:val="4"/>
    <w:qFormat/>
    <w:pPr>
      <w:outlineLvl w:val="2"/>
    </w:pPr>
    <w:rPr>
      <w:b/>
    </w:rPr>
  </w:style>
  <w:style w:type="paragraph" w:styleId="4">
    <w:name w:val="heading 4"/>
    <w:basedOn w:val="3"/>
    <w:next w:val="a"/>
    <w:uiPriority w:val="9"/>
    <w:qFormat/>
    <w:pPr>
      <w:spacing w:before="280" w:after="290" w:line="372" w:lineRule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420"/>
    </w:pPr>
    <w:rPr>
      <w:szCs w:val="20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  <w:rPr>
      <w:rFonts w:cs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First Indent 2"/>
    <w:basedOn w:val="a4"/>
    <w:uiPriority w:val="99"/>
    <w:unhideWhenUsed/>
    <w:qFormat/>
    <w:pPr>
      <w:ind w:firstLineChars="200" w:firstLine="420"/>
    </w:pPr>
  </w:style>
  <w:style w:type="paragraph" w:customStyle="1" w:styleId="a7">
    <w:name w:val="首行缩进"/>
    <w:basedOn w:val="a"/>
    <w:qFormat/>
    <w:pPr>
      <w:ind w:firstLineChars="200"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青春不离殇</dc:creator>
  <cp:lastModifiedBy>Administrator</cp:lastModifiedBy>
  <cp:revision>4</cp:revision>
  <cp:lastPrinted>2025-06-09T08:58:00Z</cp:lastPrinted>
  <dcterms:created xsi:type="dcterms:W3CDTF">2025-06-04T07:28:00Z</dcterms:created>
  <dcterms:modified xsi:type="dcterms:W3CDTF">2025-07-15T08:35:00Z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AD07972B9A41429CA93E96AC8F8E71DB_11</vt:lpwstr>
  </property>
  <property fmtid="{D5CDD505-2E9C-101B-9397-08002B2CF9AE}" pid="4" name="KSOTemplateDocerSaveRecord">
    <vt:lpwstr>eyJoZGlkIjoiMzEwNTM5NzYwMDRjMzkwZTVkZjY2ODkwMGIxNGU0OTUiLCJ1c2VySWQiOiIzMzM0MDMwMDkifQ==</vt:lpwstr>
  </property>
</Properties>
</file>